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23" w:rsidRDefault="00BD7023" w:rsidP="00BD7023">
      <w:pPr>
        <w:tabs>
          <w:tab w:val="left" w:pos="3285"/>
        </w:tabs>
        <w:jc w:val="center"/>
        <w:rPr>
          <w:b/>
        </w:rPr>
      </w:pPr>
      <w:r>
        <w:rPr>
          <w:b/>
        </w:rPr>
        <w:t>T.C.</w:t>
      </w:r>
    </w:p>
    <w:p w:rsidR="00BD7023" w:rsidRDefault="00BD7023" w:rsidP="00BD7023">
      <w:pPr>
        <w:tabs>
          <w:tab w:val="left" w:pos="3285"/>
        </w:tabs>
        <w:jc w:val="center"/>
        <w:rPr>
          <w:b/>
        </w:rPr>
      </w:pPr>
      <w:r>
        <w:rPr>
          <w:b/>
        </w:rPr>
        <w:t>KIRIKKALE İL ÖZEL İDARESİ</w:t>
      </w:r>
    </w:p>
    <w:p w:rsidR="00BD7023" w:rsidRDefault="00BD7023" w:rsidP="00BD7023">
      <w:pPr>
        <w:tabs>
          <w:tab w:val="left" w:pos="3285"/>
        </w:tabs>
        <w:jc w:val="center"/>
        <w:rPr>
          <w:b/>
        </w:rPr>
      </w:pPr>
      <w:r>
        <w:rPr>
          <w:b/>
        </w:rPr>
        <w:t xml:space="preserve">İL GENEL MECLİSİ </w:t>
      </w:r>
    </w:p>
    <w:p w:rsidR="00BD7023" w:rsidRDefault="00BD7023" w:rsidP="00BD7023">
      <w:pPr>
        <w:tabs>
          <w:tab w:val="left" w:pos="3285"/>
        </w:tabs>
        <w:jc w:val="center"/>
        <w:rPr>
          <w:b/>
        </w:rPr>
      </w:pPr>
      <w:r>
        <w:rPr>
          <w:b/>
        </w:rPr>
        <w:t>PLAN VE BÜTÇE KOMİSYONU RAPORU</w:t>
      </w:r>
    </w:p>
    <w:p w:rsidR="00BD7023" w:rsidRDefault="00BD7023" w:rsidP="00BD7023">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BD7023" w:rsidTr="00450FB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BD7023" w:rsidRDefault="00BD7023" w:rsidP="00450FB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BD7023" w:rsidRDefault="00BD7023" w:rsidP="00450FBB">
            <w:pPr>
              <w:pStyle w:val="stbilgi"/>
              <w:rPr>
                <w:b/>
              </w:rPr>
            </w:pPr>
            <w:r>
              <w:rPr>
                <w:b/>
              </w:rPr>
              <w:t>Hilmi ŞEN</w:t>
            </w:r>
          </w:p>
        </w:tc>
      </w:tr>
      <w:tr w:rsidR="00BD7023" w:rsidTr="00450FB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BD7023" w:rsidRDefault="00BD7023" w:rsidP="00450FBB">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BD7023" w:rsidRDefault="00BD7023" w:rsidP="00450FBB">
            <w:pPr>
              <w:pStyle w:val="stbilgi"/>
              <w:rPr>
                <w:b/>
              </w:rPr>
            </w:pPr>
            <w:proofErr w:type="spellStart"/>
            <w:r>
              <w:rPr>
                <w:b/>
              </w:rPr>
              <w:t>M.Kürşad</w:t>
            </w:r>
            <w:proofErr w:type="spellEnd"/>
            <w:r>
              <w:rPr>
                <w:b/>
              </w:rPr>
              <w:t xml:space="preserve"> ÇİÇEK</w:t>
            </w:r>
          </w:p>
        </w:tc>
      </w:tr>
      <w:tr w:rsidR="00BD7023" w:rsidTr="00450FBB">
        <w:tc>
          <w:tcPr>
            <w:tcW w:w="2802" w:type="dxa"/>
            <w:tcBorders>
              <w:top w:val="single" w:sz="4" w:space="0" w:color="auto"/>
              <w:left w:val="single" w:sz="4" w:space="0" w:color="auto"/>
              <w:bottom w:val="single" w:sz="4" w:space="0" w:color="auto"/>
              <w:right w:val="single" w:sz="4" w:space="0" w:color="auto"/>
            </w:tcBorders>
          </w:tcPr>
          <w:p w:rsidR="00BD7023" w:rsidRDefault="00BD7023" w:rsidP="00450FBB">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BD7023" w:rsidRPr="008F10CF" w:rsidRDefault="00BD7023" w:rsidP="00450FBB">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BD7023" w:rsidTr="00450FB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BD7023" w:rsidRDefault="00BD7023" w:rsidP="00450FBB">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BD7023" w:rsidRPr="002F10E8" w:rsidRDefault="00BD7023" w:rsidP="00450FBB">
            <w:pPr>
              <w:tabs>
                <w:tab w:val="left" w:pos="3285"/>
              </w:tabs>
              <w:rPr>
                <w:b/>
              </w:rPr>
            </w:pPr>
            <w:r>
              <w:rPr>
                <w:b/>
              </w:rPr>
              <w:t>İş Makinesi Kamyon alımı ve İlk ve Orta Okullardaki Kiraya verilecek yerlerin kira süresi</w:t>
            </w:r>
          </w:p>
        </w:tc>
      </w:tr>
      <w:tr w:rsidR="00BD7023" w:rsidTr="00450FBB">
        <w:tc>
          <w:tcPr>
            <w:tcW w:w="2802" w:type="dxa"/>
            <w:tcBorders>
              <w:top w:val="single" w:sz="4" w:space="0" w:color="auto"/>
              <w:left w:val="single" w:sz="4" w:space="0" w:color="auto"/>
              <w:bottom w:val="single" w:sz="4" w:space="0" w:color="auto"/>
              <w:right w:val="single" w:sz="4" w:space="0" w:color="auto"/>
            </w:tcBorders>
            <w:hideMark/>
          </w:tcPr>
          <w:p w:rsidR="00BD7023" w:rsidRDefault="00BD7023" w:rsidP="00450FBB">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BD7023" w:rsidRPr="002F10E8" w:rsidRDefault="00BD7023" w:rsidP="00450FBB">
            <w:pPr>
              <w:tabs>
                <w:tab w:val="left" w:pos="3285"/>
              </w:tabs>
              <w:rPr>
                <w:b/>
              </w:rPr>
            </w:pPr>
            <w:r>
              <w:rPr>
                <w:b/>
              </w:rPr>
              <w:t>04.03.2023</w:t>
            </w:r>
          </w:p>
        </w:tc>
      </w:tr>
    </w:tbl>
    <w:p w:rsidR="00BD7023" w:rsidRDefault="00BD7023" w:rsidP="00BD7023">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BD7023" w:rsidTr="00450FBB">
        <w:trPr>
          <w:trHeight w:val="6288"/>
        </w:trPr>
        <w:tc>
          <w:tcPr>
            <w:tcW w:w="10760" w:type="dxa"/>
            <w:tcBorders>
              <w:bottom w:val="single" w:sz="4" w:space="0" w:color="auto"/>
            </w:tcBorders>
          </w:tcPr>
          <w:p w:rsidR="00BD7023" w:rsidRDefault="00BD7023" w:rsidP="00450FBB">
            <w:pPr>
              <w:jc w:val="both"/>
            </w:pPr>
            <w:r>
              <w:t xml:space="preserve">        </w:t>
            </w:r>
          </w:p>
          <w:p w:rsidR="00BD7023" w:rsidRDefault="00BD7023" w:rsidP="00450FBB">
            <w:pPr>
              <w:jc w:val="both"/>
            </w:pPr>
            <w:r>
              <w:t xml:space="preserve">       İl Genel Meclisinin Nisan ayı Toplantısında gündeme getirilin İş Makinesi Kamyon Alımı ve İlk ve Orta Okullarda Kiraya verilecek yerlerin Kira Sürelerinin Belirlenmesine ait teklifler Komisyonumuza havale edilmiştir. Komisyonumuz 4-5 Nisan 2023 tarihlerinde toplanarak teklifler hakkındaki raporu aşağıya çıkarmıştır.</w:t>
            </w:r>
          </w:p>
          <w:p w:rsidR="00BD7023" w:rsidRDefault="00BD7023" w:rsidP="00450FBB">
            <w:pPr>
              <w:jc w:val="both"/>
            </w:pPr>
          </w:p>
          <w:p w:rsidR="00BD7023" w:rsidRDefault="00BD7023" w:rsidP="00450FBB">
            <w:pPr>
              <w:jc w:val="both"/>
            </w:pPr>
            <w:r>
              <w:t xml:space="preserve">    A-   İdaremiz Makine parkında bulunan iş makinelerinin büyük bölümünün çok eski ve Ekonomik ömrünü doldurması, ayrıca yapılan planlamalara yeterli olmaması ve gelişmekte olan Teknolojilerden faydalanmak amacıyla her yıl bütçe </w:t>
            </w:r>
            <w:proofErr w:type="gramStart"/>
            <w:r>
              <w:t>imkanları</w:t>
            </w:r>
            <w:proofErr w:type="gramEnd"/>
            <w:r>
              <w:t xml:space="preserve"> doğrultusunda iş makinesi ve Kamyon alınarak hizmetin yürütülmesi sağlanmaktadır. 2023 Yılında da bu kapsamda olmak üzere 1 Adet Dozer, 1 Adet Greyder, 1 Adet </w:t>
            </w:r>
            <w:proofErr w:type="spellStart"/>
            <w:r>
              <w:t>Eskavatör</w:t>
            </w:r>
            <w:proofErr w:type="spellEnd"/>
            <w:r>
              <w:t xml:space="preserve">, 2 Adet Mini </w:t>
            </w:r>
            <w:proofErr w:type="spellStart"/>
            <w:r>
              <w:t>Eskavatör</w:t>
            </w:r>
            <w:proofErr w:type="spellEnd"/>
            <w:r>
              <w:t xml:space="preserve">, 2 Adet Mini </w:t>
            </w:r>
            <w:proofErr w:type="spellStart"/>
            <w:r>
              <w:t>Eskavatör</w:t>
            </w:r>
            <w:proofErr w:type="spellEnd"/>
            <w:r>
              <w:t xml:space="preserve"> Taşıyıcı </w:t>
            </w:r>
            <w:proofErr w:type="spellStart"/>
            <w:proofErr w:type="gramStart"/>
            <w:r>
              <w:t>Dorsesi</w:t>
            </w:r>
            <w:proofErr w:type="spellEnd"/>
            <w:r>
              <w:t>,</w:t>
            </w:r>
            <w:proofErr w:type="gramEnd"/>
            <w:r>
              <w:t xml:space="preserve"> ve 4 Adet Damperli Kar Bıçaklı karla Mücadele Kamyonunun alınması planlanmıştır. Yapılan değerlendirmede iş makinesi ve kamyon alımının “idareye akaryakıt, yedek parça, zaman açısından” getirdiği yükün azaltılacağı, planlamaların daha hızlı ve zamanında yapılacağı için alımında fayda görülmüştür.</w:t>
            </w:r>
          </w:p>
          <w:p w:rsidR="00BD7023" w:rsidRDefault="00BD7023" w:rsidP="00450FBB">
            <w:pPr>
              <w:jc w:val="both"/>
            </w:pPr>
          </w:p>
          <w:p w:rsidR="00BD7023" w:rsidRDefault="00BD7023" w:rsidP="00450FBB">
            <w:pPr>
              <w:jc w:val="both"/>
            </w:pPr>
            <w:r>
              <w:t xml:space="preserve">   B-  İlimizde bulunan </w:t>
            </w:r>
            <w:r>
              <w:t>ve Mülkiyeti</w:t>
            </w:r>
            <w:r>
              <w:t xml:space="preserve"> İl Özel İdaresine ait okullardaki Kantin Açık Alan Çok amaçlı Salon gibi yerlerin kiraya verilmesi ve kira süresinin belirlenmesi İl Genel Meclisi gündemine getirilerek karara bağlanmaktadır. 2018 Yılında bu kapsamda alınan karanın süresi dolduğu için İl Milli Eğitim Müdürlüğü 13.03.2023 tarih ve </w:t>
            </w:r>
            <w:proofErr w:type="gramStart"/>
            <w:r>
              <w:t>72110123</w:t>
            </w:r>
            <w:proofErr w:type="gramEnd"/>
            <w:r>
              <w:t xml:space="preserve"> sayılı yazılarıyla, yeniden kira süresinin belirlenmesini talep etmiştir. Teklif değerlendirilmiş geçmiş yıllarda üç yılın altında ve 5 yılın üzerinde olan kiralamalarda işletmeci ve idare açısından zaman zaman sıkıntılar yaşandığı, uygulamalarda 5 yıl olarak belirlenen süreden daha iyi netice alındığı anlaşılmaktadır.</w:t>
            </w:r>
          </w:p>
          <w:p w:rsidR="00BD7023" w:rsidRDefault="00BD7023" w:rsidP="00450FBB">
            <w:pPr>
              <w:jc w:val="both"/>
            </w:pPr>
          </w:p>
          <w:p w:rsidR="00BD7023" w:rsidRDefault="00BD7023" w:rsidP="00450FBB">
            <w:pPr>
              <w:jc w:val="both"/>
            </w:pPr>
            <w:r>
              <w:t xml:space="preserve">     Yukarıda A olarak açıklanan İş Makinesi ve Kamyon Alımının 2023 Yılı Planlamalarına </w:t>
            </w:r>
            <w:proofErr w:type="gramStart"/>
            <w:r>
              <w:t>dahil</w:t>
            </w:r>
            <w:proofErr w:type="gramEnd"/>
            <w:r>
              <w:t xml:space="preserve"> edilerek Devlet Malzeme Ofisinden alınması, bedelinin İl Özel İdare Bütçesinden ödenmesi hususunda oybirliğiyle görüş birliğine varılmıştır.</w:t>
            </w:r>
          </w:p>
          <w:p w:rsidR="00BD7023" w:rsidRDefault="00BD7023" w:rsidP="00450FBB">
            <w:pPr>
              <w:jc w:val="both"/>
            </w:pPr>
          </w:p>
          <w:p w:rsidR="00BD7023" w:rsidRDefault="00BD7023" w:rsidP="00450FBB">
            <w:pPr>
              <w:jc w:val="both"/>
            </w:pPr>
            <w:r>
              <w:t xml:space="preserve">    </w:t>
            </w:r>
            <w:r>
              <w:t>Yukarıda B</w:t>
            </w:r>
            <w:r>
              <w:t xml:space="preserve"> olarak açıklanan Mülkiyeti İl Özel İdaresine ait Kantin Açık Alan Çok Amaçlı Salonların 5 Yıl Süreyle kiraya verilmesi hususunda oybirliğiyle görüş birliğine varılmıştır.</w:t>
            </w:r>
          </w:p>
          <w:p w:rsidR="00BD7023" w:rsidRDefault="00BD7023" w:rsidP="00450FBB">
            <w:pPr>
              <w:jc w:val="both"/>
            </w:pPr>
          </w:p>
          <w:p w:rsidR="00BD7023" w:rsidRDefault="00BD7023" w:rsidP="00450FBB">
            <w:pPr>
              <w:jc w:val="both"/>
            </w:pPr>
            <w:r>
              <w:t xml:space="preserve">        5302 Sayılı Yasasının 16.Maddesi ve İl Genel Meclisi Çalışma Yönetmeliğinin 20. Maddesi kapsamında yapılan Komisyon raporu İl Genel Meclisinin takdirlerine sunulur.</w:t>
            </w:r>
          </w:p>
          <w:p w:rsidR="00BD7023" w:rsidRDefault="00BD7023" w:rsidP="00450FBB">
            <w:pPr>
              <w:jc w:val="both"/>
            </w:pPr>
            <w:bookmarkStart w:id="0" w:name="_GoBack"/>
            <w:bookmarkEnd w:id="0"/>
          </w:p>
          <w:p w:rsidR="00BD7023" w:rsidRDefault="00BD7023" w:rsidP="00450FBB">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BD7023" w:rsidRDefault="00BD7023" w:rsidP="00450FBB">
            <w:pPr>
              <w:pStyle w:val="ListeParagraf"/>
              <w:ind w:left="0"/>
              <w:jc w:val="both"/>
            </w:pPr>
            <w:r>
              <w:t>Komisyon Başkanı                   Başkan Yardımcısı                Sözcü                               Üye</w:t>
            </w:r>
          </w:p>
          <w:p w:rsidR="00BD7023" w:rsidRDefault="00BD7023" w:rsidP="00450FBB">
            <w:pPr>
              <w:pStyle w:val="ListeParagraf"/>
              <w:ind w:left="0"/>
              <w:jc w:val="both"/>
            </w:pPr>
          </w:p>
          <w:p w:rsidR="00BD7023" w:rsidRDefault="00BD7023" w:rsidP="00450FBB">
            <w:pPr>
              <w:pStyle w:val="ListeParagraf"/>
              <w:ind w:left="0"/>
              <w:jc w:val="both"/>
            </w:pPr>
          </w:p>
          <w:p w:rsidR="00BD7023" w:rsidRDefault="00BD7023" w:rsidP="00450FBB">
            <w:pPr>
              <w:pStyle w:val="ListeParagraf"/>
              <w:ind w:left="0"/>
              <w:jc w:val="both"/>
            </w:pPr>
          </w:p>
          <w:p w:rsidR="00BD7023" w:rsidRDefault="00BD7023" w:rsidP="00450FBB">
            <w:pPr>
              <w:pStyle w:val="ListeParagraf"/>
              <w:ind w:left="0"/>
              <w:jc w:val="both"/>
            </w:pPr>
          </w:p>
          <w:p w:rsidR="00BD7023" w:rsidRDefault="00BD7023" w:rsidP="00450FBB">
            <w:pPr>
              <w:pStyle w:val="ListeParagraf"/>
              <w:ind w:left="0"/>
            </w:pPr>
            <w:r>
              <w:t xml:space="preserve">     Bilal BOZBAL                            Hüseyin ULUYÜREK                                   Şükrü EVCİ                                                                          </w:t>
            </w:r>
          </w:p>
          <w:p w:rsidR="00BD7023" w:rsidRDefault="00BD7023" w:rsidP="00BD7023">
            <w:pPr>
              <w:jc w:val="both"/>
            </w:pPr>
            <w:r>
              <w:t xml:space="preserve">           Üye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BD7023">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98"/>
    <w:rsid w:val="00375A98"/>
    <w:rsid w:val="003F6A30"/>
    <w:rsid w:val="00BD7023"/>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7023"/>
    <w:pPr>
      <w:ind w:left="720"/>
      <w:contextualSpacing/>
    </w:pPr>
  </w:style>
  <w:style w:type="paragraph" w:styleId="stbilgi">
    <w:name w:val="header"/>
    <w:basedOn w:val="Normal"/>
    <w:link w:val="stbilgiChar"/>
    <w:unhideWhenUsed/>
    <w:rsid w:val="00BD7023"/>
    <w:pPr>
      <w:tabs>
        <w:tab w:val="center" w:pos="4536"/>
        <w:tab w:val="right" w:pos="9072"/>
      </w:tabs>
    </w:pPr>
  </w:style>
  <w:style w:type="character" w:customStyle="1" w:styleId="stbilgiChar">
    <w:name w:val="Üstbilgi Char"/>
    <w:basedOn w:val="VarsaylanParagrafYazTipi"/>
    <w:link w:val="stbilgi"/>
    <w:rsid w:val="00BD702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D7023"/>
    <w:pPr>
      <w:ind w:left="720"/>
      <w:contextualSpacing/>
    </w:pPr>
  </w:style>
  <w:style w:type="paragraph" w:styleId="stbilgi">
    <w:name w:val="header"/>
    <w:basedOn w:val="Normal"/>
    <w:link w:val="stbilgiChar"/>
    <w:unhideWhenUsed/>
    <w:rsid w:val="00BD7023"/>
    <w:pPr>
      <w:tabs>
        <w:tab w:val="center" w:pos="4536"/>
        <w:tab w:val="right" w:pos="9072"/>
      </w:tabs>
    </w:pPr>
  </w:style>
  <w:style w:type="character" w:customStyle="1" w:styleId="stbilgiChar">
    <w:name w:val="Üstbilgi Char"/>
    <w:basedOn w:val="VarsaylanParagrafYazTipi"/>
    <w:link w:val="stbilgi"/>
    <w:rsid w:val="00BD702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2023-04-13T11:35:00Z</dcterms:created>
  <dcterms:modified xsi:type="dcterms:W3CDTF">2023-04-13T11:35:00Z</dcterms:modified>
</cp:coreProperties>
</file>