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AE" w:rsidRPr="000855AE" w:rsidRDefault="000855AE" w:rsidP="000855AE">
      <w:pPr>
        <w:tabs>
          <w:tab w:val="left" w:pos="3285"/>
        </w:tabs>
        <w:jc w:val="center"/>
        <w:rPr>
          <w:b/>
          <w:sz w:val="22"/>
          <w:szCs w:val="22"/>
        </w:rPr>
      </w:pPr>
      <w:r w:rsidRPr="000855AE">
        <w:rPr>
          <w:b/>
          <w:sz w:val="22"/>
          <w:szCs w:val="22"/>
        </w:rPr>
        <w:t>T.C.</w:t>
      </w:r>
    </w:p>
    <w:p w:rsidR="000855AE" w:rsidRPr="000855AE" w:rsidRDefault="000855AE" w:rsidP="000855AE">
      <w:pPr>
        <w:tabs>
          <w:tab w:val="left" w:pos="3285"/>
        </w:tabs>
        <w:jc w:val="center"/>
        <w:rPr>
          <w:b/>
          <w:sz w:val="22"/>
          <w:szCs w:val="22"/>
        </w:rPr>
      </w:pPr>
      <w:r w:rsidRPr="000855AE">
        <w:rPr>
          <w:b/>
          <w:sz w:val="22"/>
          <w:szCs w:val="22"/>
        </w:rPr>
        <w:t>KIRIKKALE İL ÖZEL İDARESİ</w:t>
      </w:r>
    </w:p>
    <w:p w:rsidR="000855AE" w:rsidRPr="000855AE" w:rsidRDefault="000855AE" w:rsidP="000855AE">
      <w:pPr>
        <w:tabs>
          <w:tab w:val="left" w:pos="3285"/>
        </w:tabs>
        <w:jc w:val="center"/>
        <w:rPr>
          <w:b/>
          <w:sz w:val="22"/>
          <w:szCs w:val="22"/>
        </w:rPr>
      </w:pPr>
      <w:r w:rsidRPr="000855AE">
        <w:rPr>
          <w:b/>
          <w:sz w:val="22"/>
          <w:szCs w:val="22"/>
        </w:rPr>
        <w:t xml:space="preserve">İL GENEL MECLİSİ </w:t>
      </w:r>
    </w:p>
    <w:p w:rsidR="000855AE" w:rsidRPr="000855AE" w:rsidRDefault="000855AE" w:rsidP="000855AE">
      <w:pPr>
        <w:tabs>
          <w:tab w:val="left" w:pos="3285"/>
        </w:tabs>
        <w:jc w:val="center"/>
        <w:rPr>
          <w:b/>
          <w:sz w:val="22"/>
          <w:szCs w:val="22"/>
        </w:rPr>
      </w:pPr>
      <w:r w:rsidRPr="000855AE">
        <w:rPr>
          <w:b/>
          <w:sz w:val="22"/>
          <w:szCs w:val="22"/>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0855AE" w:rsidRPr="000855AE" w:rsidTr="00CE32F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855AE" w:rsidRPr="000855AE" w:rsidRDefault="000855AE" w:rsidP="00CE32F8">
            <w:pPr>
              <w:pStyle w:val="stbilgi"/>
              <w:rPr>
                <w:b/>
                <w:sz w:val="22"/>
                <w:szCs w:val="22"/>
              </w:rPr>
            </w:pPr>
            <w:r w:rsidRPr="000855AE">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0855AE" w:rsidRPr="000855AE" w:rsidRDefault="000855AE" w:rsidP="00CE32F8">
            <w:pPr>
              <w:pStyle w:val="stbilgi"/>
              <w:rPr>
                <w:b/>
                <w:sz w:val="22"/>
                <w:szCs w:val="22"/>
              </w:rPr>
            </w:pPr>
            <w:r w:rsidRPr="000855AE">
              <w:rPr>
                <w:b/>
                <w:sz w:val="22"/>
                <w:szCs w:val="22"/>
              </w:rPr>
              <w:t>Remzi ÖZTÜRK</w:t>
            </w:r>
          </w:p>
        </w:tc>
      </w:tr>
      <w:tr w:rsidR="000855AE" w:rsidRPr="000855AE" w:rsidTr="00CE32F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855AE" w:rsidRPr="000855AE" w:rsidRDefault="000855AE" w:rsidP="00CE32F8">
            <w:pPr>
              <w:pStyle w:val="stbilgi"/>
              <w:rPr>
                <w:b/>
                <w:sz w:val="22"/>
                <w:szCs w:val="22"/>
              </w:rPr>
            </w:pPr>
            <w:r w:rsidRPr="000855AE">
              <w:rPr>
                <w:b/>
                <w:sz w:val="22"/>
                <w:szCs w:val="22"/>
              </w:rPr>
              <w:t>BAŞKAN YARDIMCISI</w:t>
            </w:r>
          </w:p>
        </w:tc>
        <w:tc>
          <w:tcPr>
            <w:tcW w:w="7512" w:type="dxa"/>
            <w:tcBorders>
              <w:top w:val="single" w:sz="4" w:space="0" w:color="auto"/>
              <w:left w:val="single" w:sz="4" w:space="0" w:color="auto"/>
              <w:bottom w:val="single" w:sz="4" w:space="0" w:color="auto"/>
              <w:right w:val="single" w:sz="4" w:space="0" w:color="auto"/>
            </w:tcBorders>
          </w:tcPr>
          <w:p w:rsidR="000855AE" w:rsidRPr="000855AE" w:rsidRDefault="000855AE" w:rsidP="00CE32F8">
            <w:pPr>
              <w:pStyle w:val="stbilgi"/>
              <w:rPr>
                <w:b/>
                <w:sz w:val="22"/>
                <w:szCs w:val="22"/>
              </w:rPr>
            </w:pPr>
            <w:r w:rsidRPr="000855AE">
              <w:rPr>
                <w:b/>
                <w:sz w:val="22"/>
                <w:szCs w:val="22"/>
              </w:rPr>
              <w:t>Bilal BOZBAL</w:t>
            </w:r>
          </w:p>
        </w:tc>
      </w:tr>
      <w:tr w:rsidR="000855AE" w:rsidRPr="000855AE" w:rsidTr="00CE32F8">
        <w:tc>
          <w:tcPr>
            <w:tcW w:w="2802" w:type="dxa"/>
            <w:tcBorders>
              <w:top w:val="single" w:sz="4" w:space="0" w:color="auto"/>
              <w:left w:val="single" w:sz="4" w:space="0" w:color="auto"/>
              <w:bottom w:val="single" w:sz="4" w:space="0" w:color="auto"/>
              <w:right w:val="single" w:sz="4" w:space="0" w:color="auto"/>
            </w:tcBorders>
          </w:tcPr>
          <w:p w:rsidR="000855AE" w:rsidRPr="000855AE" w:rsidRDefault="000855AE" w:rsidP="00CE32F8">
            <w:pPr>
              <w:tabs>
                <w:tab w:val="left" w:pos="3285"/>
              </w:tabs>
              <w:ind w:right="310"/>
              <w:jc w:val="both"/>
              <w:rPr>
                <w:b/>
                <w:sz w:val="22"/>
                <w:szCs w:val="22"/>
              </w:rPr>
            </w:pPr>
          </w:p>
          <w:p w:rsidR="000855AE" w:rsidRPr="000855AE" w:rsidRDefault="000855AE" w:rsidP="00CE32F8">
            <w:pPr>
              <w:tabs>
                <w:tab w:val="left" w:pos="3285"/>
              </w:tabs>
              <w:ind w:right="310"/>
              <w:jc w:val="both"/>
              <w:rPr>
                <w:b/>
                <w:sz w:val="22"/>
                <w:szCs w:val="22"/>
              </w:rPr>
            </w:pPr>
            <w:r w:rsidRPr="000855AE">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0855AE" w:rsidRPr="000855AE" w:rsidRDefault="000855AE" w:rsidP="00CE32F8">
            <w:pPr>
              <w:tabs>
                <w:tab w:val="left" w:pos="3285"/>
              </w:tabs>
              <w:rPr>
                <w:b/>
                <w:sz w:val="22"/>
                <w:szCs w:val="22"/>
              </w:rPr>
            </w:pPr>
            <w:r w:rsidRPr="000855AE">
              <w:rPr>
                <w:b/>
                <w:sz w:val="22"/>
                <w:szCs w:val="22"/>
              </w:rPr>
              <w:t>Harun OĞUZ, Hasan ÇOBAN, Nuri KÖKSOY, Hasan GÜLÇİMEN, Azmi ÖZKAN</w:t>
            </w:r>
          </w:p>
        </w:tc>
      </w:tr>
      <w:tr w:rsidR="000855AE" w:rsidRPr="000855AE" w:rsidTr="00CE32F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855AE" w:rsidRPr="000855AE" w:rsidRDefault="000855AE" w:rsidP="00CE32F8">
            <w:pPr>
              <w:tabs>
                <w:tab w:val="left" w:pos="3285"/>
              </w:tabs>
              <w:rPr>
                <w:b/>
                <w:sz w:val="22"/>
                <w:szCs w:val="22"/>
              </w:rPr>
            </w:pPr>
            <w:r w:rsidRPr="000855AE">
              <w:rPr>
                <w:b/>
                <w:sz w:val="22"/>
                <w:szCs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0855AE" w:rsidRPr="000855AE" w:rsidRDefault="000855AE" w:rsidP="00CE32F8">
            <w:pPr>
              <w:tabs>
                <w:tab w:val="left" w:pos="3285"/>
              </w:tabs>
              <w:rPr>
                <w:b/>
                <w:sz w:val="22"/>
                <w:szCs w:val="22"/>
                <w:u w:val="single"/>
              </w:rPr>
            </w:pPr>
            <w:r w:rsidRPr="000855AE">
              <w:rPr>
                <w:b/>
                <w:sz w:val="22"/>
                <w:szCs w:val="22"/>
              </w:rPr>
              <w:t>Nazım İmar Planı ve Uygulama İmar Plan onayları</w:t>
            </w:r>
          </w:p>
        </w:tc>
      </w:tr>
      <w:tr w:rsidR="000855AE" w:rsidRPr="000855AE" w:rsidTr="00CE32F8">
        <w:tc>
          <w:tcPr>
            <w:tcW w:w="2802" w:type="dxa"/>
            <w:tcBorders>
              <w:top w:val="single" w:sz="4" w:space="0" w:color="auto"/>
              <w:left w:val="single" w:sz="4" w:space="0" w:color="auto"/>
              <w:bottom w:val="single" w:sz="4" w:space="0" w:color="auto"/>
              <w:right w:val="single" w:sz="4" w:space="0" w:color="auto"/>
            </w:tcBorders>
            <w:hideMark/>
          </w:tcPr>
          <w:p w:rsidR="000855AE" w:rsidRPr="000855AE" w:rsidRDefault="000855AE" w:rsidP="00CE32F8">
            <w:pPr>
              <w:tabs>
                <w:tab w:val="left" w:pos="3285"/>
              </w:tabs>
              <w:rPr>
                <w:b/>
                <w:sz w:val="22"/>
                <w:szCs w:val="22"/>
              </w:rPr>
            </w:pPr>
            <w:r w:rsidRPr="000855AE">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0855AE" w:rsidRPr="000855AE" w:rsidRDefault="000855AE" w:rsidP="00CE32F8">
            <w:pPr>
              <w:tabs>
                <w:tab w:val="left" w:pos="3285"/>
              </w:tabs>
              <w:rPr>
                <w:b/>
                <w:sz w:val="22"/>
                <w:szCs w:val="22"/>
              </w:rPr>
            </w:pPr>
            <w:r w:rsidRPr="000855AE">
              <w:rPr>
                <w:b/>
                <w:sz w:val="22"/>
                <w:szCs w:val="22"/>
              </w:rPr>
              <w:t>01.06.2023</w:t>
            </w:r>
          </w:p>
        </w:tc>
      </w:tr>
    </w:tbl>
    <w:p w:rsidR="000855AE" w:rsidRPr="000855AE" w:rsidRDefault="000855AE" w:rsidP="000855AE">
      <w:pPr>
        <w:tabs>
          <w:tab w:val="left" w:pos="3285"/>
        </w:tabs>
        <w:jc w:val="center"/>
        <w:rPr>
          <w:b/>
          <w:sz w:val="22"/>
          <w:szCs w:val="22"/>
        </w:rPr>
      </w:pPr>
      <w:r w:rsidRPr="000855AE">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0855AE" w:rsidRPr="000855AE" w:rsidTr="00CE32F8">
        <w:trPr>
          <w:trHeight w:val="6210"/>
        </w:trPr>
        <w:tc>
          <w:tcPr>
            <w:tcW w:w="10281" w:type="dxa"/>
            <w:tcBorders>
              <w:top w:val="single" w:sz="4" w:space="0" w:color="auto"/>
              <w:left w:val="single" w:sz="4" w:space="0" w:color="auto"/>
              <w:bottom w:val="single" w:sz="4" w:space="0" w:color="auto"/>
              <w:right w:val="single" w:sz="4" w:space="0" w:color="auto"/>
            </w:tcBorders>
          </w:tcPr>
          <w:p w:rsidR="000855AE" w:rsidRPr="000855AE" w:rsidRDefault="000855AE" w:rsidP="00CE32F8">
            <w:pPr>
              <w:pStyle w:val="ListeParagraf"/>
              <w:ind w:left="0"/>
              <w:jc w:val="both"/>
              <w:rPr>
                <w:sz w:val="22"/>
                <w:szCs w:val="22"/>
              </w:rPr>
            </w:pPr>
            <w:r w:rsidRPr="000855AE">
              <w:rPr>
                <w:sz w:val="22"/>
                <w:szCs w:val="22"/>
              </w:rPr>
              <w:t xml:space="preserve">     </w:t>
            </w:r>
          </w:p>
          <w:p w:rsidR="000855AE" w:rsidRPr="000855AE" w:rsidRDefault="000855AE" w:rsidP="00CE32F8">
            <w:pPr>
              <w:pStyle w:val="ListeParagraf"/>
              <w:ind w:left="0"/>
              <w:jc w:val="both"/>
              <w:rPr>
                <w:sz w:val="22"/>
                <w:szCs w:val="22"/>
              </w:rPr>
            </w:pPr>
            <w:r w:rsidRPr="000855AE">
              <w:rPr>
                <w:sz w:val="22"/>
                <w:szCs w:val="22"/>
              </w:rPr>
              <w:t xml:space="preserve">     İl Genel Meclisinin Mayıs Ayı Toplantısında, İl Özel İdaresi İmar ve Kentsel İyileştirme Müdürlüğünce teklif edilen, 5 adet Nazım ve Uygulama İmar Plan Onayları İl Genel Meclisi Gündemine alındıktan sonra Komisyonumuza havale edilmiştir. Komisyonumuz 1-2 Haziran 2023 tarihlerinde toplanarak teklifleri değerlendirilmiş ve rapor aşağıya çıkarılmıştır.</w:t>
            </w:r>
          </w:p>
          <w:p w:rsidR="000855AE" w:rsidRPr="000855AE" w:rsidRDefault="000855AE" w:rsidP="00CE32F8">
            <w:pPr>
              <w:pStyle w:val="ListeParagraf"/>
              <w:ind w:left="0"/>
              <w:jc w:val="both"/>
              <w:rPr>
                <w:sz w:val="22"/>
                <w:szCs w:val="22"/>
              </w:rPr>
            </w:pPr>
          </w:p>
          <w:p w:rsidR="000855AE" w:rsidRPr="000855AE" w:rsidRDefault="000855AE" w:rsidP="00CE32F8">
            <w:pPr>
              <w:pStyle w:val="ListeParagraf"/>
              <w:ind w:left="0"/>
              <w:jc w:val="both"/>
              <w:rPr>
                <w:sz w:val="22"/>
                <w:szCs w:val="22"/>
              </w:rPr>
            </w:pPr>
            <w:r w:rsidRPr="000855AE">
              <w:rPr>
                <w:sz w:val="22"/>
                <w:szCs w:val="22"/>
              </w:rPr>
              <w:t xml:space="preserve">     İl Özel İdare Kanununun 10.Maddesi </w:t>
            </w:r>
            <w:r w:rsidRPr="000855AE">
              <w:rPr>
                <w:sz w:val="22"/>
                <w:szCs w:val="22"/>
              </w:rPr>
              <w:t>(</w:t>
            </w:r>
            <w:r w:rsidRPr="000855AE">
              <w:rPr>
                <w:sz w:val="22"/>
                <w:szCs w:val="22"/>
              </w:rPr>
              <w:t>c) bendinde Belediye sınırları il sınırları olan Büyükşehir Belediyeleri hariç il çevre düzeni planı ile belediye sınırları dışındaki alanların imar planlarını görüşmek ve karara bağlamak hükmü gereği, İl Genel Meclisi gündemine getirilen;</w:t>
            </w:r>
          </w:p>
          <w:p w:rsidR="000855AE" w:rsidRPr="000855AE" w:rsidRDefault="000855AE" w:rsidP="00CE32F8">
            <w:pPr>
              <w:pStyle w:val="ListeParagraf"/>
              <w:ind w:left="0"/>
              <w:jc w:val="both"/>
              <w:rPr>
                <w:sz w:val="22"/>
                <w:szCs w:val="22"/>
              </w:rPr>
            </w:pPr>
          </w:p>
          <w:p w:rsidR="000855AE" w:rsidRPr="000855AE" w:rsidRDefault="000855AE" w:rsidP="00CE32F8">
            <w:pPr>
              <w:pStyle w:val="ListeParagraf"/>
              <w:numPr>
                <w:ilvl w:val="0"/>
                <w:numId w:val="1"/>
              </w:numPr>
              <w:jc w:val="both"/>
              <w:rPr>
                <w:sz w:val="22"/>
                <w:szCs w:val="22"/>
              </w:rPr>
            </w:pPr>
            <w:r w:rsidRPr="000855AE">
              <w:rPr>
                <w:sz w:val="22"/>
                <w:szCs w:val="22"/>
              </w:rPr>
              <w:t xml:space="preserve">Balışeyh İlçesi </w:t>
            </w:r>
            <w:proofErr w:type="spellStart"/>
            <w:r w:rsidRPr="000855AE">
              <w:rPr>
                <w:sz w:val="22"/>
                <w:szCs w:val="22"/>
              </w:rPr>
              <w:t>Beyobası</w:t>
            </w:r>
            <w:proofErr w:type="spellEnd"/>
            <w:r w:rsidRPr="000855AE">
              <w:rPr>
                <w:sz w:val="22"/>
                <w:szCs w:val="22"/>
              </w:rPr>
              <w:t xml:space="preserve"> Köyü 168 ada 9 parsel </w:t>
            </w:r>
            <w:proofErr w:type="spellStart"/>
            <w:r w:rsidRPr="000855AE">
              <w:rPr>
                <w:sz w:val="22"/>
                <w:szCs w:val="22"/>
              </w:rPr>
              <w:t>nolu</w:t>
            </w:r>
            <w:proofErr w:type="spellEnd"/>
            <w:r w:rsidRPr="000855AE">
              <w:rPr>
                <w:sz w:val="22"/>
                <w:szCs w:val="22"/>
              </w:rPr>
              <w:t xml:space="preserve"> taşınmaz üzerine Güneş Enerji Santrali (Yenilenebilir Enerji Kaynaklarına Dayalı Üretim Tesis Alanı) yapılmak üzere 1/5000 Nazım İmar Planı ve 1/1000 ölçekli Uygulama İmar Planı,</w:t>
            </w:r>
          </w:p>
          <w:p w:rsidR="000855AE" w:rsidRPr="000855AE" w:rsidRDefault="000855AE" w:rsidP="00CE32F8">
            <w:pPr>
              <w:pStyle w:val="ListeParagraf"/>
              <w:ind w:left="690"/>
              <w:jc w:val="both"/>
              <w:rPr>
                <w:sz w:val="22"/>
                <w:szCs w:val="22"/>
              </w:rPr>
            </w:pPr>
          </w:p>
          <w:p w:rsidR="000855AE" w:rsidRPr="000855AE" w:rsidRDefault="000855AE" w:rsidP="00CE32F8">
            <w:pPr>
              <w:pStyle w:val="ListeParagraf"/>
              <w:numPr>
                <w:ilvl w:val="0"/>
                <w:numId w:val="1"/>
              </w:numPr>
              <w:jc w:val="both"/>
              <w:rPr>
                <w:sz w:val="22"/>
                <w:szCs w:val="22"/>
              </w:rPr>
            </w:pPr>
            <w:r w:rsidRPr="000855AE">
              <w:rPr>
                <w:sz w:val="22"/>
                <w:szCs w:val="22"/>
              </w:rPr>
              <w:t xml:space="preserve">Keskin İlçesi Cankurtaran Köyü 172 ada 1 parsel </w:t>
            </w:r>
            <w:proofErr w:type="spellStart"/>
            <w:r w:rsidRPr="000855AE">
              <w:rPr>
                <w:sz w:val="22"/>
                <w:szCs w:val="22"/>
              </w:rPr>
              <w:t>nolu</w:t>
            </w:r>
            <w:proofErr w:type="spellEnd"/>
            <w:r w:rsidRPr="000855AE">
              <w:rPr>
                <w:sz w:val="22"/>
                <w:szCs w:val="22"/>
              </w:rPr>
              <w:t xml:space="preserve"> taşınmaz üzerine Güneş Enerji Santrali (Yenilenebilir Enerji Kaynaklarına Dayalı Üretim Tesis Alanı) yapılmak üzere 1/5000 Nazım İmar Planı ve 1/1000 ölçekli Uygulama İmar Planı,</w:t>
            </w:r>
          </w:p>
          <w:p w:rsidR="000855AE" w:rsidRPr="000855AE" w:rsidRDefault="000855AE" w:rsidP="00CE32F8">
            <w:pPr>
              <w:pStyle w:val="ListeParagraf"/>
              <w:ind w:left="690"/>
              <w:jc w:val="both"/>
              <w:rPr>
                <w:sz w:val="22"/>
                <w:szCs w:val="22"/>
              </w:rPr>
            </w:pPr>
          </w:p>
          <w:p w:rsidR="000855AE" w:rsidRPr="000855AE" w:rsidRDefault="000855AE" w:rsidP="00CE32F8">
            <w:pPr>
              <w:pStyle w:val="ListeParagraf"/>
              <w:numPr>
                <w:ilvl w:val="0"/>
                <w:numId w:val="1"/>
              </w:numPr>
              <w:jc w:val="both"/>
              <w:rPr>
                <w:sz w:val="22"/>
                <w:szCs w:val="22"/>
              </w:rPr>
            </w:pPr>
            <w:r w:rsidRPr="000855AE">
              <w:rPr>
                <w:sz w:val="22"/>
                <w:szCs w:val="22"/>
              </w:rPr>
              <w:t>Keskin İlçesi Cankurtaran Köyü 185 ada 7 parselin tamamı ile 185 ada 18 parselin bir kısmını kapsayan taşınmaz üzerine Güneş Enerji Santrali (Yenilenebilir Enerji Kaynaklarını Dayalı Üretim Tesis Alanı) yapılmak üzere 1/5000 Nazım İmar Planı ve 1/1000 ölçekli Uygulama İmar Planı,</w:t>
            </w:r>
          </w:p>
          <w:p w:rsidR="000855AE" w:rsidRPr="000855AE" w:rsidRDefault="000855AE" w:rsidP="00CE32F8">
            <w:pPr>
              <w:pStyle w:val="ListeParagraf"/>
              <w:ind w:left="690"/>
              <w:jc w:val="both"/>
              <w:rPr>
                <w:sz w:val="22"/>
                <w:szCs w:val="22"/>
              </w:rPr>
            </w:pPr>
          </w:p>
          <w:p w:rsidR="000855AE" w:rsidRPr="000855AE" w:rsidRDefault="000855AE" w:rsidP="00CE32F8">
            <w:pPr>
              <w:pStyle w:val="ListeParagraf"/>
              <w:numPr>
                <w:ilvl w:val="0"/>
                <w:numId w:val="1"/>
              </w:numPr>
              <w:jc w:val="both"/>
              <w:rPr>
                <w:sz w:val="22"/>
                <w:szCs w:val="22"/>
              </w:rPr>
            </w:pPr>
            <w:r w:rsidRPr="000855AE">
              <w:rPr>
                <w:sz w:val="22"/>
                <w:szCs w:val="22"/>
              </w:rPr>
              <w:t xml:space="preserve">Merkez </w:t>
            </w:r>
            <w:proofErr w:type="spellStart"/>
            <w:r w:rsidRPr="000855AE">
              <w:rPr>
                <w:sz w:val="22"/>
                <w:szCs w:val="22"/>
              </w:rPr>
              <w:t>Ahılı</w:t>
            </w:r>
            <w:proofErr w:type="spellEnd"/>
            <w:r w:rsidRPr="000855AE">
              <w:rPr>
                <w:sz w:val="22"/>
                <w:szCs w:val="22"/>
              </w:rPr>
              <w:t xml:space="preserve"> </w:t>
            </w:r>
            <w:bookmarkStart w:id="0" w:name="_GoBack"/>
            <w:bookmarkEnd w:id="0"/>
            <w:r w:rsidRPr="000855AE">
              <w:rPr>
                <w:sz w:val="22"/>
                <w:szCs w:val="22"/>
              </w:rPr>
              <w:t>Köyü 1098</w:t>
            </w:r>
            <w:r w:rsidRPr="000855AE">
              <w:rPr>
                <w:sz w:val="22"/>
                <w:szCs w:val="22"/>
              </w:rPr>
              <w:t xml:space="preserve"> ada 10 ve 11 </w:t>
            </w:r>
            <w:proofErr w:type="spellStart"/>
            <w:r w:rsidRPr="000855AE">
              <w:rPr>
                <w:sz w:val="22"/>
                <w:szCs w:val="22"/>
              </w:rPr>
              <w:t>nolu</w:t>
            </w:r>
            <w:proofErr w:type="spellEnd"/>
            <w:r w:rsidRPr="000855AE">
              <w:rPr>
                <w:sz w:val="22"/>
                <w:szCs w:val="22"/>
              </w:rPr>
              <w:t xml:space="preserve"> parsel taşınmaz üzerine Güneş Enerji Santrali  (Yenilenebilir Enerji Kaynaklarını Dayalı Üretim Tesis Alanı) yapılmak üzere 1/5000 Nazım İmar Planı ve 1/1000 ölçekli Uygulama İmar Planı,</w:t>
            </w:r>
          </w:p>
          <w:p w:rsidR="000855AE" w:rsidRPr="000855AE" w:rsidRDefault="000855AE" w:rsidP="00CE32F8">
            <w:pPr>
              <w:pStyle w:val="ListeParagraf"/>
              <w:ind w:left="690"/>
              <w:jc w:val="both"/>
              <w:rPr>
                <w:sz w:val="22"/>
                <w:szCs w:val="22"/>
              </w:rPr>
            </w:pPr>
          </w:p>
          <w:p w:rsidR="000855AE" w:rsidRPr="000855AE" w:rsidRDefault="000855AE" w:rsidP="00CE32F8">
            <w:pPr>
              <w:pStyle w:val="ListeParagraf"/>
              <w:numPr>
                <w:ilvl w:val="0"/>
                <w:numId w:val="1"/>
              </w:numPr>
              <w:jc w:val="both"/>
              <w:rPr>
                <w:sz w:val="22"/>
                <w:szCs w:val="22"/>
              </w:rPr>
            </w:pPr>
            <w:r w:rsidRPr="000855AE">
              <w:rPr>
                <w:sz w:val="22"/>
                <w:szCs w:val="22"/>
              </w:rPr>
              <w:t xml:space="preserve">Keskin İlçesi Cankurtaran Köyü 168 ada 33 </w:t>
            </w:r>
            <w:proofErr w:type="spellStart"/>
            <w:r w:rsidRPr="000855AE">
              <w:rPr>
                <w:sz w:val="22"/>
                <w:szCs w:val="22"/>
              </w:rPr>
              <w:t>nolu</w:t>
            </w:r>
            <w:proofErr w:type="spellEnd"/>
            <w:r w:rsidRPr="000855AE">
              <w:rPr>
                <w:sz w:val="22"/>
                <w:szCs w:val="22"/>
              </w:rPr>
              <w:t xml:space="preserve"> (eski </w:t>
            </w:r>
            <w:proofErr w:type="gramStart"/>
            <w:r w:rsidRPr="000855AE">
              <w:rPr>
                <w:sz w:val="22"/>
                <w:szCs w:val="22"/>
              </w:rPr>
              <w:t>1,4,5</w:t>
            </w:r>
            <w:proofErr w:type="gramEnd"/>
            <w:r w:rsidRPr="000855AE">
              <w:rPr>
                <w:sz w:val="22"/>
                <w:szCs w:val="22"/>
              </w:rPr>
              <w:t xml:space="preserve"> parsel) parsel taşınmaz üzerine Güneş Enerji Santrali ( Yenilenebilir Enerji Kaynaklarını Dayalı Üretim Tesis Alanı) yapılmak üzere 1/5000 Nazım İmar Planı ve 1/1000 ölçekli Uygulama İmar Plan onay teklifleri değerlendirilmiş ve yetkililerden bilgiler alınmıştır.</w:t>
            </w:r>
          </w:p>
          <w:p w:rsidR="000855AE" w:rsidRPr="000855AE" w:rsidRDefault="000855AE" w:rsidP="00CE32F8">
            <w:pPr>
              <w:pStyle w:val="ListeParagraf"/>
              <w:ind w:left="690"/>
              <w:jc w:val="both"/>
              <w:rPr>
                <w:sz w:val="22"/>
                <w:szCs w:val="22"/>
              </w:rPr>
            </w:pPr>
          </w:p>
          <w:p w:rsidR="000855AE" w:rsidRPr="000855AE" w:rsidRDefault="000855AE" w:rsidP="00CE32F8">
            <w:pPr>
              <w:jc w:val="both"/>
              <w:rPr>
                <w:sz w:val="22"/>
                <w:szCs w:val="22"/>
              </w:rPr>
            </w:pPr>
            <w:r w:rsidRPr="000855AE">
              <w:rPr>
                <w:sz w:val="22"/>
                <w:szCs w:val="22"/>
              </w:rPr>
              <w:t xml:space="preserve">      </w:t>
            </w:r>
            <w:proofErr w:type="gramStart"/>
            <w:r w:rsidRPr="000855AE">
              <w:rPr>
                <w:sz w:val="22"/>
                <w:szCs w:val="22"/>
              </w:rPr>
              <w:t xml:space="preserve">Yukarıda İlçesi Köyü ada ve parseli yazılı yerlerin İl Özel İdaresi sorumluluk alanında olduğu, İmar planı çalışmalarının 5302 Sayılı İl Özel İdare </w:t>
            </w:r>
            <w:r w:rsidRPr="000855AE">
              <w:rPr>
                <w:sz w:val="22"/>
                <w:szCs w:val="22"/>
              </w:rPr>
              <w:t>Yasası ve</w:t>
            </w:r>
            <w:r w:rsidRPr="000855AE">
              <w:rPr>
                <w:sz w:val="22"/>
                <w:szCs w:val="22"/>
              </w:rPr>
              <w:t xml:space="preserve"> İmar Kanunu kapsamında hazırlandığı, Dünyada ve Türkiye’de son zamanlarda büyük önem arz eden Enerji çalışmalarına katkı sağlaması nedeniyle “Nazım İmar Planı ve Uygulama İmar Planlarının” onaylanması hususunda Komisyon olarak görüş birliğine varılmıştır.</w:t>
            </w:r>
            <w:proofErr w:type="gramEnd"/>
          </w:p>
          <w:p w:rsidR="000855AE" w:rsidRDefault="000855AE" w:rsidP="00CE32F8">
            <w:pPr>
              <w:pStyle w:val="ListeParagraf"/>
              <w:ind w:left="0"/>
              <w:jc w:val="both"/>
              <w:rPr>
                <w:sz w:val="22"/>
                <w:szCs w:val="22"/>
              </w:rPr>
            </w:pPr>
          </w:p>
          <w:p w:rsidR="000855AE" w:rsidRPr="000855AE" w:rsidRDefault="000855AE" w:rsidP="00CE32F8">
            <w:pPr>
              <w:pStyle w:val="ListeParagraf"/>
              <w:ind w:left="0"/>
              <w:jc w:val="both"/>
              <w:rPr>
                <w:sz w:val="22"/>
                <w:szCs w:val="22"/>
              </w:rPr>
            </w:pPr>
            <w:r w:rsidRPr="000855AE">
              <w:rPr>
                <w:sz w:val="22"/>
                <w:szCs w:val="22"/>
              </w:rPr>
              <w:t xml:space="preserve">    5302 Sayılı yasanın16.Maddesi ve İl Genel Meclisi Çalışma Yönetmeliğinin 20.Manaddesi kapsamında yapılan çalışma rapora İl Genel Meclisinin takdirlerine arz olunur.</w:t>
            </w:r>
          </w:p>
          <w:p w:rsidR="000855AE" w:rsidRDefault="000855AE" w:rsidP="00CE32F8">
            <w:pPr>
              <w:pStyle w:val="ListeParagraf"/>
              <w:ind w:left="0"/>
              <w:jc w:val="both"/>
              <w:rPr>
                <w:sz w:val="22"/>
                <w:szCs w:val="22"/>
              </w:rPr>
            </w:pPr>
            <w:r w:rsidRPr="000855AE">
              <w:rPr>
                <w:sz w:val="22"/>
                <w:szCs w:val="22"/>
              </w:rPr>
              <w:t xml:space="preserve"> </w:t>
            </w:r>
          </w:p>
          <w:p w:rsidR="000855AE" w:rsidRPr="000855AE" w:rsidRDefault="000855AE" w:rsidP="00CE32F8">
            <w:pPr>
              <w:pStyle w:val="ListeParagraf"/>
              <w:ind w:left="0"/>
              <w:jc w:val="both"/>
              <w:rPr>
                <w:sz w:val="22"/>
                <w:szCs w:val="22"/>
              </w:rPr>
            </w:pPr>
          </w:p>
          <w:p w:rsidR="000855AE" w:rsidRPr="000855AE" w:rsidRDefault="000855AE" w:rsidP="00CE32F8">
            <w:pPr>
              <w:pStyle w:val="ListeParagraf"/>
              <w:ind w:left="0"/>
              <w:jc w:val="both"/>
              <w:rPr>
                <w:sz w:val="22"/>
                <w:szCs w:val="22"/>
              </w:rPr>
            </w:pPr>
            <w:r w:rsidRPr="000855AE">
              <w:rPr>
                <w:sz w:val="22"/>
                <w:szCs w:val="22"/>
              </w:rPr>
              <w:t>Remzi ÖZTÜRK                   Bilal BOZBAL                                     Hasan ÇOBAN</w:t>
            </w:r>
          </w:p>
          <w:p w:rsidR="000855AE" w:rsidRPr="000855AE" w:rsidRDefault="000855AE" w:rsidP="00CE32F8">
            <w:pPr>
              <w:pStyle w:val="ListeParagraf"/>
              <w:ind w:left="0"/>
              <w:jc w:val="both"/>
              <w:rPr>
                <w:sz w:val="22"/>
                <w:szCs w:val="22"/>
              </w:rPr>
            </w:pPr>
            <w:r w:rsidRPr="000855AE">
              <w:rPr>
                <w:sz w:val="22"/>
                <w:szCs w:val="22"/>
              </w:rPr>
              <w:t xml:space="preserve">Komisyon Başkanı              Başkan Yardımcısı                                           Sözcü                            </w:t>
            </w:r>
          </w:p>
          <w:p w:rsidR="000855AE" w:rsidRDefault="000855AE" w:rsidP="00CE32F8">
            <w:pPr>
              <w:pStyle w:val="ListeParagraf"/>
              <w:ind w:left="0"/>
              <w:jc w:val="both"/>
              <w:rPr>
                <w:sz w:val="22"/>
                <w:szCs w:val="22"/>
              </w:rPr>
            </w:pPr>
          </w:p>
          <w:p w:rsidR="000855AE" w:rsidRDefault="000855AE" w:rsidP="00CE32F8">
            <w:pPr>
              <w:pStyle w:val="ListeParagraf"/>
              <w:ind w:left="0"/>
              <w:jc w:val="both"/>
              <w:rPr>
                <w:sz w:val="22"/>
                <w:szCs w:val="22"/>
              </w:rPr>
            </w:pPr>
          </w:p>
          <w:p w:rsidR="000855AE" w:rsidRPr="000855AE" w:rsidRDefault="000855AE" w:rsidP="00CE32F8">
            <w:pPr>
              <w:pStyle w:val="ListeParagraf"/>
              <w:ind w:left="0"/>
              <w:jc w:val="both"/>
              <w:rPr>
                <w:sz w:val="22"/>
                <w:szCs w:val="22"/>
              </w:rPr>
            </w:pPr>
          </w:p>
          <w:p w:rsidR="000855AE" w:rsidRPr="000855AE" w:rsidRDefault="000855AE" w:rsidP="00CE32F8">
            <w:pPr>
              <w:pStyle w:val="ListeParagraf"/>
              <w:ind w:left="0"/>
              <w:rPr>
                <w:sz w:val="22"/>
                <w:szCs w:val="22"/>
              </w:rPr>
            </w:pPr>
            <w:r w:rsidRPr="000855AE">
              <w:rPr>
                <w:sz w:val="22"/>
                <w:szCs w:val="22"/>
              </w:rPr>
              <w:t xml:space="preserve">Harun OĞUZ                  Nuri </w:t>
            </w:r>
            <w:proofErr w:type="gramStart"/>
            <w:r w:rsidRPr="000855AE">
              <w:rPr>
                <w:sz w:val="22"/>
                <w:szCs w:val="22"/>
              </w:rPr>
              <w:t>KÖKSOY         Hasan</w:t>
            </w:r>
            <w:proofErr w:type="gramEnd"/>
            <w:r w:rsidRPr="000855AE">
              <w:rPr>
                <w:sz w:val="22"/>
                <w:szCs w:val="22"/>
              </w:rPr>
              <w:t xml:space="preserve"> GÜLÇİMEN           Azmi ÖZKAN                                  </w:t>
            </w:r>
          </w:p>
          <w:p w:rsidR="000855AE" w:rsidRDefault="000855AE" w:rsidP="000855AE">
            <w:pPr>
              <w:pStyle w:val="ListeParagraf"/>
              <w:ind w:left="0"/>
              <w:rPr>
                <w:sz w:val="22"/>
                <w:szCs w:val="22"/>
              </w:rPr>
            </w:pPr>
            <w:r w:rsidRPr="000855AE">
              <w:rPr>
                <w:sz w:val="22"/>
                <w:szCs w:val="22"/>
              </w:rPr>
              <w:t xml:space="preserve">     Üye                                      </w:t>
            </w:r>
            <w:proofErr w:type="spellStart"/>
            <w:r w:rsidRPr="000855AE">
              <w:rPr>
                <w:sz w:val="22"/>
                <w:szCs w:val="22"/>
              </w:rPr>
              <w:t>Üye</w:t>
            </w:r>
            <w:proofErr w:type="spellEnd"/>
            <w:r w:rsidRPr="000855AE">
              <w:rPr>
                <w:sz w:val="22"/>
                <w:szCs w:val="22"/>
              </w:rPr>
              <w:t xml:space="preserve">                         </w:t>
            </w:r>
            <w:proofErr w:type="spellStart"/>
            <w:r w:rsidRPr="000855AE">
              <w:rPr>
                <w:sz w:val="22"/>
                <w:szCs w:val="22"/>
              </w:rPr>
              <w:t>Üye</w:t>
            </w:r>
            <w:proofErr w:type="spellEnd"/>
            <w:r w:rsidRPr="000855AE">
              <w:rPr>
                <w:sz w:val="22"/>
                <w:szCs w:val="22"/>
              </w:rPr>
              <w:t xml:space="preserve">                                       </w:t>
            </w:r>
            <w:proofErr w:type="spellStart"/>
            <w:r w:rsidRPr="000855AE">
              <w:rPr>
                <w:sz w:val="22"/>
                <w:szCs w:val="22"/>
              </w:rPr>
              <w:t>Üye</w:t>
            </w:r>
            <w:proofErr w:type="spellEnd"/>
            <w:r w:rsidRPr="000855AE">
              <w:rPr>
                <w:sz w:val="22"/>
                <w:szCs w:val="22"/>
              </w:rPr>
              <w:t xml:space="preserve">  </w:t>
            </w:r>
          </w:p>
          <w:p w:rsidR="000855AE" w:rsidRPr="000855AE" w:rsidRDefault="000855AE" w:rsidP="000855AE">
            <w:pPr>
              <w:pStyle w:val="ListeParagraf"/>
              <w:ind w:left="0"/>
              <w:rPr>
                <w:sz w:val="22"/>
                <w:szCs w:val="22"/>
              </w:rPr>
            </w:pPr>
          </w:p>
        </w:tc>
      </w:tr>
    </w:tbl>
    <w:p w:rsidR="000855AE" w:rsidRPr="000855AE" w:rsidRDefault="000855AE">
      <w:pPr>
        <w:rPr>
          <w:sz w:val="22"/>
          <w:szCs w:val="22"/>
        </w:rPr>
      </w:pPr>
    </w:p>
    <w:sectPr w:rsidR="000855AE" w:rsidRPr="000855AE" w:rsidSect="000855AE">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A72"/>
    <w:multiLevelType w:val="hybridMultilevel"/>
    <w:tmpl w:val="D6D40650"/>
    <w:lvl w:ilvl="0" w:tplc="2C6C9344">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35"/>
    <w:rsid w:val="000855AE"/>
    <w:rsid w:val="002B0C35"/>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55AE"/>
    <w:pPr>
      <w:ind w:left="720"/>
      <w:contextualSpacing/>
    </w:pPr>
  </w:style>
  <w:style w:type="paragraph" w:styleId="stbilgi">
    <w:name w:val="header"/>
    <w:basedOn w:val="Normal"/>
    <w:link w:val="stbilgiChar"/>
    <w:unhideWhenUsed/>
    <w:rsid w:val="000855AE"/>
    <w:pPr>
      <w:tabs>
        <w:tab w:val="center" w:pos="4536"/>
        <w:tab w:val="right" w:pos="9072"/>
      </w:tabs>
    </w:pPr>
  </w:style>
  <w:style w:type="character" w:customStyle="1" w:styleId="stbilgiChar">
    <w:name w:val="Üstbilgi Char"/>
    <w:basedOn w:val="VarsaylanParagrafYazTipi"/>
    <w:link w:val="stbilgi"/>
    <w:rsid w:val="000855A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55AE"/>
    <w:pPr>
      <w:ind w:left="720"/>
      <w:contextualSpacing/>
    </w:pPr>
  </w:style>
  <w:style w:type="paragraph" w:styleId="stbilgi">
    <w:name w:val="header"/>
    <w:basedOn w:val="Normal"/>
    <w:link w:val="stbilgiChar"/>
    <w:unhideWhenUsed/>
    <w:rsid w:val="000855AE"/>
    <w:pPr>
      <w:tabs>
        <w:tab w:val="center" w:pos="4536"/>
        <w:tab w:val="right" w:pos="9072"/>
      </w:tabs>
    </w:pPr>
  </w:style>
  <w:style w:type="character" w:customStyle="1" w:styleId="stbilgiChar">
    <w:name w:val="Üstbilgi Char"/>
    <w:basedOn w:val="VarsaylanParagrafYazTipi"/>
    <w:link w:val="stbilgi"/>
    <w:rsid w:val="000855A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2023-06-09T11:27:00Z</dcterms:created>
  <dcterms:modified xsi:type="dcterms:W3CDTF">2023-06-09T11:30:00Z</dcterms:modified>
</cp:coreProperties>
</file>