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EC" w:rsidRPr="00666FE3" w:rsidRDefault="00320BEC" w:rsidP="00320BEC">
      <w:pPr>
        <w:tabs>
          <w:tab w:val="left" w:pos="3285"/>
        </w:tabs>
        <w:jc w:val="center"/>
        <w:rPr>
          <w:b/>
        </w:rPr>
      </w:pPr>
      <w:r w:rsidRPr="00666FE3">
        <w:rPr>
          <w:b/>
        </w:rPr>
        <w:t>T</w:t>
      </w:r>
      <w:r w:rsidR="003959D0" w:rsidRPr="00666FE3">
        <w:rPr>
          <w:b/>
        </w:rPr>
        <w:t>.</w:t>
      </w:r>
      <w:r w:rsidRPr="00666FE3">
        <w:rPr>
          <w:b/>
        </w:rPr>
        <w:t>C.</w:t>
      </w:r>
    </w:p>
    <w:p w:rsidR="00320BEC" w:rsidRPr="00666FE3" w:rsidRDefault="00320BEC" w:rsidP="00320BEC">
      <w:pPr>
        <w:tabs>
          <w:tab w:val="left" w:pos="3285"/>
        </w:tabs>
        <w:jc w:val="center"/>
        <w:rPr>
          <w:b/>
        </w:rPr>
      </w:pPr>
      <w:r w:rsidRPr="00666FE3">
        <w:rPr>
          <w:b/>
        </w:rPr>
        <w:t>KIRIKKALE İL ÖZEL İDARESİ</w:t>
      </w:r>
    </w:p>
    <w:p w:rsidR="00320BEC" w:rsidRPr="00666FE3" w:rsidRDefault="00320BEC" w:rsidP="00320BEC">
      <w:pPr>
        <w:tabs>
          <w:tab w:val="left" w:pos="3285"/>
        </w:tabs>
        <w:jc w:val="center"/>
        <w:rPr>
          <w:b/>
        </w:rPr>
      </w:pPr>
      <w:r w:rsidRPr="00666FE3">
        <w:rPr>
          <w:b/>
        </w:rPr>
        <w:t xml:space="preserve">İL GENEL MECLİSİ </w:t>
      </w:r>
    </w:p>
    <w:p w:rsidR="00320BEC" w:rsidRPr="00666FE3" w:rsidRDefault="00320BEC" w:rsidP="00320BEC">
      <w:pPr>
        <w:tabs>
          <w:tab w:val="left" w:pos="3285"/>
        </w:tabs>
        <w:jc w:val="center"/>
        <w:rPr>
          <w:b/>
        </w:rPr>
      </w:pPr>
      <w:r w:rsidRPr="00666FE3">
        <w:rPr>
          <w:b/>
        </w:rPr>
        <w:t>EĞİTİM KÜLTÜR VE SOSYAL HİZMETLER KOMİSYONU</w:t>
      </w:r>
    </w:p>
    <w:p w:rsidR="00320BEC" w:rsidRPr="00666FE3" w:rsidRDefault="00320BEC" w:rsidP="00320BEC">
      <w:pPr>
        <w:tabs>
          <w:tab w:val="left" w:pos="3285"/>
        </w:tabs>
        <w:jc w:val="center"/>
        <w:rPr>
          <w:b/>
        </w:rPr>
      </w:pPr>
    </w:p>
    <w:tbl>
      <w:tblPr>
        <w:tblStyle w:val="TabloKlavuzu"/>
        <w:tblW w:w="10632" w:type="dxa"/>
        <w:tblInd w:w="-459" w:type="dxa"/>
        <w:tblLayout w:type="fixed"/>
        <w:tblLook w:val="04A0" w:firstRow="1" w:lastRow="0" w:firstColumn="1" w:lastColumn="0" w:noHBand="0" w:noVBand="1"/>
      </w:tblPr>
      <w:tblGrid>
        <w:gridCol w:w="3402"/>
        <w:gridCol w:w="7230"/>
      </w:tblGrid>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1876CE" w:rsidP="00587177">
            <w:pPr>
              <w:tabs>
                <w:tab w:val="left" w:pos="3285"/>
              </w:tabs>
              <w:rPr>
                <w:b/>
                <w:bCs/>
                <w:color w:val="000000"/>
                <w:lang w:eastAsia="en-US"/>
              </w:rPr>
            </w:pPr>
            <w:r w:rsidRPr="00666FE3">
              <w:rPr>
                <w:b/>
                <w:bCs/>
                <w:color w:val="000000"/>
                <w:lang w:eastAsia="en-US"/>
              </w:rPr>
              <w:t>Yunus PEHLİVANLI</w:t>
            </w:r>
          </w:p>
        </w:tc>
      </w:tr>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1876CE" w:rsidP="00587177">
            <w:pPr>
              <w:tabs>
                <w:tab w:val="left" w:pos="3285"/>
              </w:tabs>
              <w:rPr>
                <w:b/>
                <w:bCs/>
                <w:color w:val="000000"/>
                <w:lang w:eastAsia="en-US"/>
              </w:rPr>
            </w:pPr>
            <w:proofErr w:type="spellStart"/>
            <w:r w:rsidRPr="00666FE3">
              <w:rPr>
                <w:b/>
                <w:bCs/>
                <w:color w:val="000000"/>
                <w:lang w:eastAsia="en-US"/>
              </w:rPr>
              <w:t>M.Kürşat</w:t>
            </w:r>
            <w:proofErr w:type="spellEnd"/>
            <w:r w:rsidRPr="00666FE3">
              <w:rPr>
                <w:b/>
                <w:bCs/>
                <w:color w:val="000000"/>
                <w:lang w:eastAsia="en-US"/>
              </w:rPr>
              <w:t xml:space="preserve"> AVAN</w:t>
            </w:r>
          </w:p>
        </w:tc>
      </w:tr>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1876CE" w:rsidP="001876CE">
            <w:pPr>
              <w:tabs>
                <w:tab w:val="left" w:pos="3285"/>
              </w:tabs>
              <w:rPr>
                <w:b/>
                <w:bCs/>
                <w:color w:val="000000"/>
                <w:lang w:eastAsia="en-US"/>
              </w:rPr>
            </w:pPr>
            <w:r w:rsidRPr="00666FE3">
              <w:rPr>
                <w:b/>
                <w:bCs/>
                <w:color w:val="000000"/>
                <w:lang w:eastAsia="en-US"/>
              </w:rPr>
              <w:t>Alper ÖZGÜ</w:t>
            </w:r>
            <w:r w:rsidR="00320BEC" w:rsidRPr="00666FE3">
              <w:rPr>
                <w:b/>
                <w:bCs/>
                <w:color w:val="000000"/>
                <w:lang w:eastAsia="en-US"/>
              </w:rPr>
              <w:t xml:space="preserve">, </w:t>
            </w:r>
            <w:r w:rsidRPr="00666FE3">
              <w:rPr>
                <w:b/>
                <w:bCs/>
                <w:color w:val="000000"/>
                <w:lang w:eastAsia="en-US"/>
              </w:rPr>
              <w:t>Faruk KAYALAK, İlyas CANÖZ</w:t>
            </w:r>
          </w:p>
        </w:tc>
      </w:tr>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666FE3" w:rsidP="00666FE3">
            <w:pPr>
              <w:tabs>
                <w:tab w:val="left" w:pos="3285"/>
              </w:tabs>
              <w:rPr>
                <w:b/>
                <w:bCs/>
                <w:color w:val="000000"/>
                <w:lang w:eastAsia="en-US"/>
              </w:rPr>
            </w:pPr>
            <w:r w:rsidRPr="00666FE3">
              <w:rPr>
                <w:b/>
                <w:bCs/>
                <w:color w:val="000000"/>
                <w:lang w:eastAsia="en-US"/>
              </w:rPr>
              <w:t>05</w:t>
            </w:r>
            <w:r w:rsidR="00320BEC" w:rsidRPr="00666FE3">
              <w:rPr>
                <w:b/>
                <w:bCs/>
                <w:color w:val="000000"/>
                <w:lang w:eastAsia="en-US"/>
              </w:rPr>
              <w:t>.0</w:t>
            </w:r>
            <w:r w:rsidRPr="00666FE3">
              <w:rPr>
                <w:b/>
                <w:bCs/>
                <w:color w:val="000000"/>
                <w:lang w:eastAsia="en-US"/>
              </w:rPr>
              <w:t>8</w:t>
            </w:r>
            <w:r w:rsidR="00320BEC" w:rsidRPr="00666FE3">
              <w:rPr>
                <w:b/>
                <w:bCs/>
                <w:color w:val="000000"/>
                <w:lang w:eastAsia="en-US"/>
              </w:rPr>
              <w:t>.2023</w:t>
            </w:r>
          </w:p>
        </w:tc>
      </w:tr>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666FE3" w:rsidP="00D06054">
            <w:pPr>
              <w:tabs>
                <w:tab w:val="left" w:pos="3285"/>
              </w:tabs>
              <w:rPr>
                <w:b/>
                <w:bCs/>
                <w:color w:val="000000"/>
                <w:lang w:eastAsia="en-US"/>
              </w:rPr>
            </w:pPr>
            <w:proofErr w:type="spellStart"/>
            <w:r w:rsidRPr="00666FE3">
              <w:rPr>
                <w:b/>
                <w:bCs/>
                <w:color w:val="000000"/>
                <w:lang w:eastAsia="en-US"/>
              </w:rPr>
              <w:t>Erasmus</w:t>
            </w:r>
            <w:proofErr w:type="spellEnd"/>
            <w:r w:rsidRPr="00666FE3">
              <w:rPr>
                <w:b/>
                <w:bCs/>
                <w:color w:val="000000"/>
                <w:lang w:eastAsia="en-US"/>
              </w:rPr>
              <w:t xml:space="preserve"> Programı</w:t>
            </w:r>
          </w:p>
        </w:tc>
      </w:tr>
      <w:tr w:rsidR="00320BEC" w:rsidRPr="00666FE3" w:rsidTr="00587177">
        <w:tc>
          <w:tcPr>
            <w:tcW w:w="10632" w:type="dxa"/>
            <w:gridSpan w:val="2"/>
            <w:tcBorders>
              <w:top w:val="single" w:sz="4" w:space="0" w:color="auto"/>
              <w:left w:val="single" w:sz="4" w:space="0" w:color="auto"/>
              <w:bottom w:val="single" w:sz="4" w:space="0" w:color="auto"/>
              <w:right w:val="single" w:sz="4" w:space="0" w:color="auto"/>
            </w:tcBorders>
          </w:tcPr>
          <w:p w:rsidR="00320BEC" w:rsidRPr="00666FE3" w:rsidRDefault="00320BEC" w:rsidP="00587177">
            <w:pPr>
              <w:tabs>
                <w:tab w:val="left" w:pos="3285"/>
              </w:tabs>
              <w:jc w:val="both"/>
              <w:rPr>
                <w:bCs/>
                <w:color w:val="000000"/>
                <w:lang w:eastAsia="en-US"/>
              </w:rPr>
            </w:pPr>
          </w:p>
          <w:p w:rsidR="00666FE3" w:rsidRPr="00666FE3" w:rsidRDefault="00666FE3" w:rsidP="00666FE3">
            <w:pPr>
              <w:ind w:firstLine="426"/>
              <w:jc w:val="both"/>
              <w:rPr>
                <w:rFonts w:eastAsia="Calibri"/>
                <w:lang w:eastAsia="en-US"/>
              </w:rPr>
            </w:pPr>
            <w:r w:rsidRPr="00666FE3">
              <w:rPr>
                <w:rFonts w:eastAsia="Calibri"/>
                <w:lang w:eastAsia="en-US"/>
              </w:rPr>
              <w:t xml:space="preserve">             İl Genel Meclis Üyelerimiz ta</w:t>
            </w:r>
            <w:r>
              <w:rPr>
                <w:rFonts w:eastAsia="Calibri"/>
                <w:lang w:eastAsia="en-US"/>
              </w:rPr>
              <w:t>rafından verilen bir önerge ile</w:t>
            </w:r>
            <w:bookmarkStart w:id="0" w:name="_GoBack"/>
            <w:bookmarkEnd w:id="0"/>
            <w:r w:rsidRPr="00666FE3">
              <w:rPr>
                <w:rFonts w:eastAsia="Calibri"/>
                <w:lang w:eastAsia="en-US"/>
              </w:rPr>
              <w:t xml:space="preserve"> “İlimizdeki öğrencilerimizin </w:t>
            </w:r>
            <w:proofErr w:type="spellStart"/>
            <w:r w:rsidRPr="00666FE3">
              <w:rPr>
                <w:rFonts w:eastAsia="Calibri"/>
                <w:lang w:eastAsia="en-US"/>
              </w:rPr>
              <w:t>Erasmus</w:t>
            </w:r>
            <w:proofErr w:type="spellEnd"/>
            <w:r w:rsidRPr="00666FE3">
              <w:rPr>
                <w:rFonts w:eastAsia="Calibri"/>
                <w:lang w:eastAsia="en-US"/>
              </w:rPr>
              <w:t xml:space="preserve"> programlarından yararlanıp- yara</w:t>
            </w:r>
            <w:r w:rsidRPr="00666FE3">
              <w:rPr>
                <w:rFonts w:eastAsia="Calibri"/>
                <w:lang w:eastAsia="en-US"/>
              </w:rPr>
              <w:t>rlanmadığı, b</w:t>
            </w:r>
            <w:r w:rsidRPr="00666FE3">
              <w:rPr>
                <w:rFonts w:eastAsia="Calibri"/>
                <w:lang w:eastAsia="en-US"/>
              </w:rPr>
              <w:t>u programdan yararlanan öğrenci sayısını artırmak için ne tür çalışmalar</w:t>
            </w:r>
            <w:r w:rsidRPr="00666FE3">
              <w:rPr>
                <w:rFonts w:eastAsia="Calibri"/>
                <w:lang w:eastAsia="en-US"/>
              </w:rPr>
              <w:t>ın</w:t>
            </w:r>
            <w:r w:rsidRPr="00666FE3">
              <w:rPr>
                <w:rFonts w:eastAsia="Calibri"/>
                <w:lang w:eastAsia="en-US"/>
              </w:rPr>
              <w:t xml:space="preserve"> yapılabileceği </w:t>
            </w:r>
            <w:r w:rsidRPr="00666FE3">
              <w:rPr>
                <w:rFonts w:eastAsia="Calibri"/>
                <w:lang w:eastAsia="en-US"/>
              </w:rPr>
              <w:t>h</w:t>
            </w:r>
            <w:r w:rsidRPr="00666FE3">
              <w:rPr>
                <w:rFonts w:eastAsia="Calibri"/>
                <w:lang w:eastAsia="en-US"/>
              </w:rPr>
              <w:t>ususlarının araştırılarak Meclisimize bilgi verilmesi istenmiştir.</w:t>
            </w:r>
          </w:p>
          <w:p w:rsidR="00666FE3" w:rsidRPr="00666FE3" w:rsidRDefault="00666FE3" w:rsidP="00666FE3">
            <w:pPr>
              <w:ind w:firstLine="426"/>
              <w:jc w:val="both"/>
              <w:rPr>
                <w:rFonts w:eastAsia="Calibri"/>
                <w:lang w:eastAsia="en-US"/>
              </w:rPr>
            </w:pPr>
            <w:r w:rsidRPr="00666FE3">
              <w:rPr>
                <w:rFonts w:eastAsia="Calibri"/>
                <w:lang w:eastAsia="en-US"/>
              </w:rPr>
              <w:t>Komisyonumuz</w:t>
            </w:r>
            <w:r w:rsidRPr="00666FE3">
              <w:rPr>
                <w:rFonts w:eastAsia="Calibri"/>
                <w:lang w:eastAsia="en-US"/>
              </w:rPr>
              <w:t xml:space="preserve"> 14-15-16-17-18 Ağustos 2023 </w:t>
            </w:r>
            <w:r w:rsidRPr="00666FE3">
              <w:rPr>
                <w:rFonts w:eastAsia="Calibri"/>
                <w:lang w:eastAsia="en-US"/>
              </w:rPr>
              <w:t>tarihlerinde çalışarak aşağıdaki raporu hazırlamıştır.</w:t>
            </w:r>
          </w:p>
          <w:p w:rsidR="00666FE3" w:rsidRPr="00666FE3" w:rsidRDefault="00666FE3" w:rsidP="00666FE3">
            <w:pPr>
              <w:ind w:firstLine="426"/>
              <w:jc w:val="both"/>
              <w:rPr>
                <w:rFonts w:eastAsia="Calibri"/>
                <w:lang w:eastAsia="en-US"/>
              </w:rPr>
            </w:pPr>
            <w:r w:rsidRPr="00666FE3">
              <w:rPr>
                <w:rFonts w:eastAsia="Calibri"/>
                <w:lang w:eastAsia="en-US"/>
              </w:rPr>
              <w:t>Komisyon olarak yapt</w:t>
            </w:r>
            <w:r w:rsidRPr="00666FE3">
              <w:rPr>
                <w:rFonts w:eastAsia="Calibri"/>
                <w:lang w:eastAsia="en-US"/>
              </w:rPr>
              <w:t xml:space="preserve">ığımız araştırmaya göre </w:t>
            </w:r>
            <w:proofErr w:type="spellStart"/>
            <w:r w:rsidRPr="00666FE3">
              <w:rPr>
                <w:rFonts w:eastAsia="Calibri"/>
                <w:lang w:eastAsia="en-US"/>
              </w:rPr>
              <w:t>Erasmus</w:t>
            </w:r>
            <w:proofErr w:type="spellEnd"/>
            <w:r w:rsidRPr="00666FE3">
              <w:rPr>
                <w:rFonts w:eastAsia="Calibri"/>
                <w:lang w:eastAsia="en-US"/>
              </w:rPr>
              <w:t xml:space="preserve"> </w:t>
            </w:r>
            <w:r w:rsidRPr="00666FE3">
              <w:rPr>
                <w:rFonts w:eastAsia="Calibri"/>
                <w:lang w:eastAsia="en-US"/>
              </w:rPr>
              <w:t>Programının genel hatlarıyla:</w:t>
            </w:r>
          </w:p>
          <w:p w:rsidR="00666FE3" w:rsidRPr="00666FE3" w:rsidRDefault="00666FE3" w:rsidP="00666FE3">
            <w:pPr>
              <w:ind w:firstLine="426"/>
              <w:jc w:val="both"/>
              <w:rPr>
                <w:rFonts w:eastAsia="Calibri"/>
                <w:lang w:eastAsia="en-US"/>
              </w:rPr>
            </w:pPr>
            <w:proofErr w:type="spellStart"/>
            <w:r w:rsidRPr="00666FE3">
              <w:rPr>
                <w:rFonts w:eastAsia="Calibri"/>
                <w:lang w:eastAsia="en-US"/>
              </w:rPr>
              <w:t>Erasmus</w:t>
            </w:r>
            <w:proofErr w:type="spellEnd"/>
            <w:r w:rsidRPr="00666FE3">
              <w:rPr>
                <w:rFonts w:eastAsia="Calibri"/>
                <w:lang w:eastAsia="en-US"/>
              </w:rPr>
              <w:t xml:space="preserve"> 2021-2027 yılları arasında uygulanacak: eğitim, gençlik ve spor alanlarını kapsayan Avrupa Birliğinin hibe programı olduğu, </w:t>
            </w:r>
            <w:proofErr w:type="spellStart"/>
            <w:r w:rsidRPr="00666FE3">
              <w:rPr>
                <w:rFonts w:eastAsia="Calibri"/>
                <w:lang w:eastAsia="en-US"/>
              </w:rPr>
              <w:t>Erasmus</w:t>
            </w:r>
            <w:proofErr w:type="spellEnd"/>
            <w:r w:rsidRPr="00666FE3">
              <w:rPr>
                <w:rFonts w:eastAsia="Calibri"/>
                <w:lang w:eastAsia="en-US"/>
              </w:rPr>
              <w:t xml:space="preserve"> Programı ile kişilere, yaş ve eğitim geçmişlerine bakılmaksızın yeni beceriler kazandırılması, onların kişisel gelişimlerinin güçlendirilmesi ve istihdam </w:t>
            </w:r>
            <w:proofErr w:type="gramStart"/>
            <w:r w:rsidRPr="00666FE3">
              <w:rPr>
                <w:rFonts w:eastAsia="Calibri"/>
                <w:lang w:eastAsia="en-US"/>
              </w:rPr>
              <w:t>imkanlarının</w:t>
            </w:r>
            <w:proofErr w:type="gramEnd"/>
            <w:r w:rsidRPr="00666FE3">
              <w:rPr>
                <w:rFonts w:eastAsia="Calibri"/>
                <w:lang w:eastAsia="en-US"/>
              </w:rPr>
              <w:t xml:space="preserve"> artı</w:t>
            </w:r>
            <w:r w:rsidRPr="00666FE3">
              <w:rPr>
                <w:rFonts w:eastAsia="Calibri"/>
                <w:lang w:eastAsia="en-US"/>
              </w:rPr>
              <w:t xml:space="preserve">rılmasının amaçlandığı, </w:t>
            </w:r>
            <w:proofErr w:type="spellStart"/>
            <w:r w:rsidRPr="00666FE3">
              <w:rPr>
                <w:rFonts w:eastAsia="Calibri"/>
                <w:lang w:eastAsia="en-US"/>
              </w:rPr>
              <w:t>Erasmus</w:t>
            </w:r>
            <w:proofErr w:type="spellEnd"/>
            <w:r w:rsidRPr="00666FE3">
              <w:rPr>
                <w:rFonts w:eastAsia="Calibri"/>
                <w:lang w:eastAsia="en-US"/>
              </w:rPr>
              <w:t xml:space="preserve"> Programının 2021-2027 yılları için tüm Avrupa'daki bütçesinin 28,4 Milyar Avro olduğu,</w:t>
            </w:r>
          </w:p>
          <w:p w:rsidR="00666FE3" w:rsidRPr="00666FE3" w:rsidRDefault="00666FE3" w:rsidP="00666FE3">
            <w:pPr>
              <w:ind w:firstLine="426"/>
              <w:jc w:val="both"/>
              <w:rPr>
                <w:rFonts w:eastAsia="Calibri"/>
                <w:lang w:eastAsia="en-US"/>
              </w:rPr>
            </w:pPr>
            <w:r w:rsidRPr="00666FE3">
              <w:rPr>
                <w:rFonts w:eastAsia="Calibri"/>
                <w:lang w:eastAsia="en-US"/>
              </w:rPr>
              <w:t xml:space="preserve">2023 </w:t>
            </w:r>
            <w:proofErr w:type="spellStart"/>
            <w:r w:rsidRPr="00666FE3">
              <w:rPr>
                <w:rFonts w:eastAsia="Calibri"/>
                <w:lang w:eastAsia="en-US"/>
              </w:rPr>
              <w:t>E</w:t>
            </w:r>
            <w:r w:rsidRPr="00666FE3">
              <w:rPr>
                <w:rFonts w:eastAsia="Calibri"/>
                <w:lang w:eastAsia="en-US"/>
              </w:rPr>
              <w:t>rasmus</w:t>
            </w:r>
            <w:proofErr w:type="spellEnd"/>
            <w:r w:rsidRPr="00666FE3">
              <w:rPr>
                <w:rFonts w:eastAsia="Calibri"/>
                <w:lang w:eastAsia="en-US"/>
              </w:rPr>
              <w:t xml:space="preserve"> Programı kapsamında desteklenen faaliyetlerin temel olarak 3 Ana Eylem (</w:t>
            </w:r>
            <w:proofErr w:type="spellStart"/>
            <w:r w:rsidRPr="00666FE3">
              <w:rPr>
                <w:rFonts w:eastAsia="Calibri"/>
                <w:lang w:eastAsia="en-US"/>
              </w:rPr>
              <w:t>Key</w:t>
            </w:r>
            <w:proofErr w:type="spellEnd"/>
            <w:r w:rsidRPr="00666FE3">
              <w:rPr>
                <w:rFonts w:eastAsia="Calibri"/>
                <w:lang w:eastAsia="en-US"/>
              </w:rPr>
              <w:t xml:space="preserve"> Action, KA) ve 1 Özel Eylem altında toplandığı, bunların:</w:t>
            </w:r>
          </w:p>
          <w:p w:rsidR="00666FE3" w:rsidRPr="00666FE3" w:rsidRDefault="00666FE3" w:rsidP="00666FE3">
            <w:pPr>
              <w:ind w:firstLine="426"/>
              <w:jc w:val="both"/>
              <w:rPr>
                <w:rFonts w:eastAsia="Calibri"/>
                <w:lang w:eastAsia="en-US"/>
              </w:rPr>
            </w:pPr>
            <w:r w:rsidRPr="00666FE3">
              <w:rPr>
                <w:rFonts w:eastAsia="Calibri"/>
                <w:lang w:eastAsia="en-US"/>
              </w:rPr>
              <w:t xml:space="preserve"> </w:t>
            </w:r>
          </w:p>
          <w:p w:rsidR="00666FE3" w:rsidRPr="00666FE3" w:rsidRDefault="00666FE3" w:rsidP="00666FE3">
            <w:pPr>
              <w:ind w:firstLine="426"/>
              <w:jc w:val="both"/>
              <w:rPr>
                <w:rFonts w:eastAsia="Calibri"/>
                <w:lang w:eastAsia="en-US"/>
              </w:rPr>
            </w:pPr>
            <w:r w:rsidRPr="00666FE3">
              <w:rPr>
                <w:rFonts w:eastAsia="Calibri"/>
                <w:lang w:eastAsia="en-US"/>
              </w:rPr>
              <w:t>KA1: Bireylerin Öğrenme hareketliliği</w:t>
            </w:r>
          </w:p>
          <w:p w:rsidR="00666FE3" w:rsidRPr="00666FE3" w:rsidRDefault="00666FE3" w:rsidP="00666FE3">
            <w:pPr>
              <w:ind w:firstLine="426"/>
              <w:jc w:val="both"/>
              <w:rPr>
                <w:rFonts w:eastAsia="Calibri"/>
                <w:lang w:eastAsia="en-US"/>
              </w:rPr>
            </w:pPr>
            <w:r w:rsidRPr="00666FE3">
              <w:rPr>
                <w:rFonts w:eastAsia="Calibri"/>
                <w:lang w:eastAsia="en-US"/>
              </w:rPr>
              <w:t>KA2: Kurum ve kuruluşlar arasında iş birliği</w:t>
            </w:r>
          </w:p>
          <w:p w:rsidR="00666FE3" w:rsidRPr="00666FE3" w:rsidRDefault="00666FE3" w:rsidP="00666FE3">
            <w:pPr>
              <w:ind w:firstLine="426"/>
              <w:jc w:val="both"/>
              <w:rPr>
                <w:rFonts w:eastAsia="Calibri"/>
                <w:lang w:eastAsia="en-US"/>
              </w:rPr>
            </w:pPr>
            <w:r w:rsidRPr="00666FE3">
              <w:rPr>
                <w:rFonts w:eastAsia="Calibri"/>
                <w:lang w:eastAsia="en-US"/>
              </w:rPr>
              <w:t>KA3: Politika geliştirme ve iş birliğine destek başlıkları altında toplandığı belirlenmiştir.</w:t>
            </w:r>
          </w:p>
          <w:p w:rsidR="00666FE3" w:rsidRPr="00666FE3" w:rsidRDefault="00666FE3" w:rsidP="00666FE3">
            <w:pPr>
              <w:ind w:firstLine="426"/>
              <w:jc w:val="both"/>
              <w:rPr>
                <w:rFonts w:eastAsia="Calibri"/>
                <w:lang w:eastAsia="en-US"/>
              </w:rPr>
            </w:pPr>
            <w:r w:rsidRPr="00666FE3">
              <w:rPr>
                <w:rFonts w:eastAsia="Calibri"/>
                <w:lang w:eastAsia="en-US"/>
              </w:rPr>
              <w:t>Yine bu program çerçevesinde Gençlerin, Eğitim Alanların, Eğitim Verenlerin ve Kurum/Kuruluşların hazırladıkları projelerin onaylanması halinde ilgili kaynaklardan desteklendiği anlaşılmıştır. Bu gruplara sağlanan destekler ana başlıklar ve genel hatlarıyla aşağıya çıkarılmıştır. Buna göre:</w:t>
            </w:r>
          </w:p>
          <w:p w:rsidR="00666FE3" w:rsidRPr="00666FE3" w:rsidRDefault="00666FE3" w:rsidP="00666FE3">
            <w:pPr>
              <w:ind w:firstLine="426"/>
              <w:jc w:val="both"/>
              <w:rPr>
                <w:rFonts w:eastAsia="Calibri"/>
                <w:lang w:eastAsia="en-US"/>
              </w:rPr>
            </w:pPr>
          </w:p>
          <w:p w:rsidR="00666FE3" w:rsidRPr="00666FE3" w:rsidRDefault="00666FE3" w:rsidP="00666FE3">
            <w:pPr>
              <w:ind w:firstLine="426"/>
              <w:jc w:val="both"/>
              <w:rPr>
                <w:rFonts w:eastAsia="Calibri"/>
                <w:lang w:eastAsia="en-US"/>
              </w:rPr>
            </w:pPr>
            <w:r w:rsidRPr="00666FE3">
              <w:rPr>
                <w:rFonts w:eastAsia="Calibri"/>
                <w:lang w:eastAsia="en-US"/>
              </w:rPr>
              <w:t>Gençler/Gençlik Çalışanları İçin</w:t>
            </w:r>
          </w:p>
          <w:p w:rsidR="00666FE3" w:rsidRPr="00666FE3" w:rsidRDefault="00666FE3" w:rsidP="00666FE3">
            <w:pPr>
              <w:ind w:firstLine="426"/>
              <w:jc w:val="both"/>
              <w:rPr>
                <w:rFonts w:eastAsia="Calibri"/>
                <w:lang w:eastAsia="en-US"/>
              </w:rPr>
            </w:pPr>
            <w:r w:rsidRPr="00666FE3">
              <w:rPr>
                <w:rFonts w:eastAsia="Calibri"/>
                <w:lang w:eastAsia="en-US"/>
              </w:rPr>
              <w:t>Bu fırsat; yenilikçi politika geliştirme, politika diyalogu ve uygulamasının teşvik edilmesi ve eğitim, öğretim ve gençlik alanlarında bilgi alışverişinin teşvik edilmesini amaçlayan farklı eylemler için hibe sağlar. Yurt içi ve yurt dışında gerçekleşen ve karar alıcılarla gençleri buluşturan Gençlik Diyalogları için imkânlar sunar. Öğrencilere, eğitmenlere, gençlere ve gençlik çalışanlarına bir başka ülkede eğitim ve öğrenim görme imkânı tanır. Aynı zamanda, 18-30 yaş aralığındaki gençlere, kendi ülkelerinde, topluma yarar sağlayan projelerde gönüllü faaliyetlerde bulunmaları için imkân tanır.</w:t>
            </w:r>
          </w:p>
          <w:p w:rsidR="00666FE3" w:rsidRPr="00666FE3" w:rsidRDefault="00666FE3" w:rsidP="00666FE3">
            <w:pPr>
              <w:ind w:firstLine="426"/>
              <w:jc w:val="both"/>
              <w:rPr>
                <w:rFonts w:eastAsia="Calibri"/>
                <w:lang w:eastAsia="en-US"/>
              </w:rPr>
            </w:pPr>
          </w:p>
          <w:p w:rsidR="00666FE3" w:rsidRPr="00666FE3" w:rsidRDefault="00666FE3" w:rsidP="00666FE3">
            <w:pPr>
              <w:ind w:firstLine="426"/>
              <w:jc w:val="both"/>
              <w:rPr>
                <w:rFonts w:eastAsia="Calibri"/>
                <w:lang w:eastAsia="en-US"/>
              </w:rPr>
            </w:pPr>
            <w:r w:rsidRPr="00666FE3">
              <w:rPr>
                <w:rFonts w:eastAsia="Calibri"/>
                <w:lang w:eastAsia="en-US"/>
              </w:rPr>
              <w:t>Eğitim Alanlar İçin</w:t>
            </w:r>
          </w:p>
          <w:p w:rsidR="00666FE3" w:rsidRPr="00666FE3" w:rsidRDefault="00666FE3" w:rsidP="00666FE3">
            <w:pPr>
              <w:ind w:firstLine="426"/>
              <w:jc w:val="both"/>
              <w:rPr>
                <w:rFonts w:eastAsia="Calibri"/>
                <w:lang w:eastAsia="en-US"/>
              </w:rPr>
            </w:pPr>
            <w:r w:rsidRPr="00666FE3">
              <w:rPr>
                <w:rFonts w:eastAsia="Calibri"/>
                <w:lang w:eastAsia="en-US"/>
              </w:rPr>
              <w:t>Bu fırsat; öğrencilere, eğitmenlere, gençlere ve gençlik çalışanlarına bir başka ülkede eğitim ve öğrenim görme imkânı tanır. Yenilikçi politika geliştirme, politika diyalogu ve uygulamasının teşvik edilmesi ve eğitim, öğretim ve gençlik alanlarında bilgi alışverişinin teşvik edilmesini amaçlayan farklı eylemler için hibe sağlar. Yurt içi ve yurt dışında gerçekleşen ve karar alıcılarla gençleri buluşturan Gençlik Diyalogları için imkânlar sunar. 18-30 yaş aralığındaki gençlere, kendi ülkelerinde, topluma yarar sağlayan projelerde gönüllü faaliyetlerde bulunmaları için imkân tanır.</w:t>
            </w:r>
          </w:p>
          <w:p w:rsidR="00666FE3" w:rsidRPr="00666FE3" w:rsidRDefault="00666FE3" w:rsidP="00666FE3">
            <w:pPr>
              <w:ind w:firstLine="426"/>
              <w:jc w:val="both"/>
              <w:rPr>
                <w:rFonts w:eastAsia="Calibri"/>
                <w:lang w:eastAsia="en-US"/>
              </w:rPr>
            </w:pPr>
            <w:r w:rsidRPr="00666FE3">
              <w:rPr>
                <w:rFonts w:eastAsia="Calibri"/>
                <w:lang w:eastAsia="en-US"/>
              </w:rPr>
              <w:t>Eğitim Verenler İçin</w:t>
            </w:r>
          </w:p>
          <w:p w:rsidR="00666FE3" w:rsidRPr="00666FE3" w:rsidRDefault="00666FE3" w:rsidP="00666FE3">
            <w:pPr>
              <w:ind w:firstLine="426"/>
              <w:jc w:val="both"/>
              <w:rPr>
                <w:rFonts w:eastAsia="Calibri"/>
                <w:lang w:eastAsia="en-US"/>
              </w:rPr>
            </w:pPr>
            <w:r w:rsidRPr="00666FE3">
              <w:rPr>
                <w:rFonts w:eastAsia="Calibri"/>
                <w:lang w:eastAsia="en-US"/>
              </w:rPr>
              <w:t>Bu fırsat; okul eğitimi, mesleki eğitim veya yetişkin eğitimi alanında çalışan personelin ve yükseköğretimdeki akademik/idari personelin işbaşı eğitimler ve işe yerleştirme gibi yollarla mesleki becerilerini geliştirme imkânı tanır. Yenilikçi politika geliştirme, politika diyalogu ve uygulamasının teşvik edilmesi ve eğitim, öğretim ve gençlik alanlarında bilgi alışverişinin teşvik edilmesini amaçlayan farklı eylemler için hibe sağlar. Yurt içi ve yurt dışında gerçekleşen ve karar alıcılarla gençleri buluşturan Gençlik Diyalogları için imkânlar sunar. 18-30 yaş aralığındaki gençlere, kendi ülkelerinde, topluma yarar sağlayan projelerde gönüllü faaliyetlerde bulunmaları için imkân tanır.</w:t>
            </w:r>
          </w:p>
          <w:p w:rsidR="00666FE3" w:rsidRDefault="00666FE3" w:rsidP="00666FE3">
            <w:pPr>
              <w:ind w:firstLine="426"/>
              <w:jc w:val="both"/>
              <w:rPr>
                <w:rFonts w:eastAsia="Calibri"/>
                <w:lang w:eastAsia="en-US"/>
              </w:rPr>
            </w:pPr>
          </w:p>
          <w:p w:rsidR="00666FE3" w:rsidRDefault="00666FE3" w:rsidP="00666FE3">
            <w:pPr>
              <w:ind w:firstLine="426"/>
              <w:jc w:val="both"/>
              <w:rPr>
                <w:rFonts w:eastAsia="Calibri"/>
                <w:lang w:eastAsia="en-US"/>
              </w:rPr>
            </w:pPr>
          </w:p>
          <w:p w:rsidR="00666FE3" w:rsidRDefault="00666FE3" w:rsidP="00666FE3">
            <w:pPr>
              <w:ind w:firstLine="426"/>
              <w:jc w:val="both"/>
              <w:rPr>
                <w:rFonts w:eastAsia="Calibri"/>
                <w:lang w:eastAsia="en-US"/>
              </w:rPr>
            </w:pPr>
          </w:p>
          <w:p w:rsidR="00666FE3" w:rsidRDefault="00666FE3" w:rsidP="00666FE3">
            <w:pPr>
              <w:ind w:firstLine="426"/>
              <w:jc w:val="both"/>
              <w:rPr>
                <w:rFonts w:eastAsia="Calibri"/>
                <w:lang w:eastAsia="en-US"/>
              </w:rPr>
            </w:pPr>
          </w:p>
          <w:p w:rsidR="00666FE3" w:rsidRPr="00666FE3" w:rsidRDefault="00666FE3" w:rsidP="00666FE3">
            <w:pPr>
              <w:ind w:firstLine="426"/>
              <w:jc w:val="both"/>
              <w:rPr>
                <w:rFonts w:eastAsia="Calibri"/>
                <w:lang w:eastAsia="en-US"/>
              </w:rPr>
            </w:pPr>
          </w:p>
          <w:p w:rsidR="00666FE3" w:rsidRPr="00666FE3" w:rsidRDefault="00666FE3" w:rsidP="00666FE3">
            <w:pPr>
              <w:ind w:firstLine="426"/>
              <w:jc w:val="both"/>
              <w:rPr>
                <w:rFonts w:eastAsia="Calibri"/>
                <w:lang w:eastAsia="en-US"/>
              </w:rPr>
            </w:pPr>
            <w:r w:rsidRPr="00666FE3">
              <w:rPr>
                <w:rFonts w:eastAsia="Calibri"/>
                <w:lang w:eastAsia="en-US"/>
              </w:rPr>
              <w:t>Kurum/Kuruluşlar İçin</w:t>
            </w:r>
          </w:p>
          <w:p w:rsidR="00666FE3" w:rsidRPr="00666FE3" w:rsidRDefault="00666FE3" w:rsidP="00666FE3">
            <w:pPr>
              <w:ind w:firstLine="426"/>
              <w:jc w:val="both"/>
              <w:rPr>
                <w:rFonts w:eastAsia="Calibri"/>
                <w:lang w:eastAsia="en-US"/>
              </w:rPr>
            </w:pPr>
            <w:r w:rsidRPr="00666FE3">
              <w:rPr>
                <w:rFonts w:eastAsia="Calibri"/>
                <w:lang w:eastAsia="en-US"/>
              </w:rPr>
              <w:t>Bu fırsat; STK, Kamu kuruluşu veya sosyal sorumluluk alanında aktif kâr amacı güden kuruluşların yurt içindeki kurum ve kuruluşlara gönüllü göndermelerine ve/veya yurt içinden gönüllü kabul etmelerine imkân tanır. Yenilikçi politika geliştirme, politika diyalogu ve uygulamasının teşvik edilmesi ve eğitim, öğretim ve gençlik alanlarında bilgi alışverişinin teşvik edilmesini amaçlayan farklı eylemler için hibe sağlar. Yurt içi ve yurt dışında gerçekleşen ve karar alıcılarla gençleri buluşturan Gençlik Diyalogları için imkânlar sunar. Akreditasyon belgesi; eğitim kurumlarının proje başvurularını kolaylaştırmaya, yükseköğretim kurumlarının bir araya gelerek iş birliği yapmalarına ve gençlik alanındaki kurum ve kuruluşların Avrupa Dayanışma Programı kapsamında proje başvurusu yapabilmelerine imkân tanır denilmektedir.</w:t>
            </w:r>
          </w:p>
          <w:p w:rsidR="00666FE3" w:rsidRPr="00666FE3" w:rsidRDefault="00666FE3" w:rsidP="00666FE3">
            <w:pPr>
              <w:ind w:firstLine="426"/>
              <w:jc w:val="both"/>
              <w:rPr>
                <w:rFonts w:eastAsia="Calibri"/>
                <w:lang w:eastAsia="en-US"/>
              </w:rPr>
            </w:pPr>
          </w:p>
          <w:p w:rsidR="00666FE3" w:rsidRPr="00666FE3" w:rsidRDefault="00666FE3" w:rsidP="00666FE3">
            <w:pPr>
              <w:ind w:firstLine="426"/>
              <w:jc w:val="both"/>
              <w:rPr>
                <w:rFonts w:eastAsia="Calibri"/>
                <w:lang w:eastAsia="en-US"/>
              </w:rPr>
            </w:pPr>
            <w:r w:rsidRPr="00666FE3">
              <w:rPr>
                <w:rFonts w:eastAsia="Calibri"/>
                <w:lang w:eastAsia="en-US"/>
              </w:rPr>
              <w:t xml:space="preserve">Yine Kırıkkale İl Milli Eğitim Müdürlüğü Ar-Ge Birimi koordinesinde yürütülen </w:t>
            </w:r>
            <w:proofErr w:type="spellStart"/>
            <w:r w:rsidRPr="00666FE3">
              <w:rPr>
                <w:rFonts w:eastAsia="Calibri"/>
                <w:lang w:eastAsia="en-US"/>
              </w:rPr>
              <w:t>Erasmus</w:t>
            </w:r>
            <w:proofErr w:type="spellEnd"/>
            <w:r w:rsidRPr="00666FE3">
              <w:rPr>
                <w:rFonts w:eastAsia="Calibri"/>
                <w:lang w:eastAsia="en-US"/>
              </w:rPr>
              <w:t xml:space="preserve"> programları kapsamında; </w:t>
            </w:r>
          </w:p>
          <w:p w:rsidR="00666FE3" w:rsidRPr="00666FE3" w:rsidRDefault="00666FE3" w:rsidP="00666FE3">
            <w:pPr>
              <w:ind w:firstLine="426"/>
              <w:jc w:val="both"/>
              <w:rPr>
                <w:rFonts w:eastAsia="Calibri"/>
                <w:lang w:eastAsia="en-US"/>
              </w:rPr>
            </w:pPr>
            <w:proofErr w:type="spellStart"/>
            <w:r w:rsidRPr="00666FE3">
              <w:rPr>
                <w:rFonts w:eastAsia="Calibri"/>
                <w:lang w:eastAsia="en-US"/>
              </w:rPr>
              <w:t>Erasmus</w:t>
            </w:r>
            <w:proofErr w:type="spellEnd"/>
            <w:r w:rsidRPr="00666FE3">
              <w:rPr>
                <w:rFonts w:eastAsia="Calibri"/>
                <w:lang w:eastAsia="en-US"/>
              </w:rPr>
              <w:t xml:space="preserve"> projeleri ile hem öğrencilerin hem de öğretmenlerin yurt dışında çeşitli okullarda eğitim faaliyetlerine katıldığı, </w:t>
            </w:r>
          </w:p>
          <w:p w:rsidR="00666FE3" w:rsidRPr="00666FE3" w:rsidRDefault="00666FE3" w:rsidP="00666FE3">
            <w:pPr>
              <w:ind w:firstLine="426"/>
              <w:jc w:val="both"/>
              <w:rPr>
                <w:rFonts w:eastAsia="Calibri"/>
                <w:lang w:eastAsia="en-US"/>
              </w:rPr>
            </w:pPr>
            <w:r w:rsidRPr="00666FE3">
              <w:rPr>
                <w:rFonts w:eastAsia="Calibri"/>
                <w:lang w:eastAsia="en-US"/>
              </w:rPr>
              <w:t>Ayrıca Mesleki eğitimde öğrenim gören öğrencilerin yurt dışında bir işletmede 15 gün süre ile yurt dışı eğitim staj faaliyetlerini gerçekleştirdikleri belirlenmiştir.</w:t>
            </w:r>
          </w:p>
          <w:p w:rsidR="00666FE3" w:rsidRPr="00666FE3" w:rsidRDefault="00666FE3" w:rsidP="00666FE3">
            <w:pPr>
              <w:ind w:firstLine="426"/>
              <w:jc w:val="both"/>
              <w:rPr>
                <w:rFonts w:eastAsia="Calibri"/>
                <w:lang w:eastAsia="en-US"/>
              </w:rPr>
            </w:pPr>
          </w:p>
          <w:p w:rsidR="00666FE3" w:rsidRPr="00666FE3" w:rsidRDefault="00666FE3" w:rsidP="00666FE3">
            <w:pPr>
              <w:ind w:firstLine="426"/>
              <w:jc w:val="both"/>
              <w:rPr>
                <w:rFonts w:eastAsia="Calibri"/>
                <w:lang w:eastAsia="en-US"/>
              </w:rPr>
            </w:pPr>
            <w:r w:rsidRPr="00666FE3">
              <w:rPr>
                <w:rFonts w:eastAsia="Calibri"/>
                <w:lang w:eastAsia="en-US"/>
              </w:rPr>
              <w:t xml:space="preserve">Bunun haricinde Kırıkkale Milli Eğitim Müdürlüğü Ar-Ge birimi olarak Kırıkkale’deki okullarda görev yapan öğretmenleri için yılda belirli dönemlerde proje hazırlama ve yöntem ve teknikleri konusunda çeşitli eğitimler verilerek öğretmenlerin kendi okullarında </w:t>
            </w:r>
            <w:proofErr w:type="spellStart"/>
            <w:r w:rsidRPr="00666FE3">
              <w:rPr>
                <w:rFonts w:eastAsia="Calibri"/>
                <w:lang w:eastAsia="en-US"/>
              </w:rPr>
              <w:t>Erasmus</w:t>
            </w:r>
            <w:proofErr w:type="spellEnd"/>
            <w:r w:rsidRPr="00666FE3">
              <w:rPr>
                <w:rFonts w:eastAsia="Calibri"/>
                <w:lang w:eastAsia="en-US"/>
              </w:rPr>
              <w:t xml:space="preserve"> projeleri yapmalarının sağlandığı, </w:t>
            </w:r>
          </w:p>
          <w:p w:rsidR="00666FE3" w:rsidRPr="00666FE3" w:rsidRDefault="00666FE3" w:rsidP="00666FE3">
            <w:pPr>
              <w:ind w:firstLine="426"/>
              <w:jc w:val="both"/>
              <w:rPr>
                <w:rFonts w:eastAsia="Calibri"/>
                <w:lang w:eastAsia="en-US"/>
              </w:rPr>
            </w:pPr>
            <w:r w:rsidRPr="00666FE3">
              <w:rPr>
                <w:rFonts w:eastAsia="Calibri"/>
                <w:lang w:eastAsia="en-US"/>
              </w:rPr>
              <w:t xml:space="preserve">Okullar da kendi insan kaynakları ile </w:t>
            </w:r>
            <w:proofErr w:type="spellStart"/>
            <w:r w:rsidRPr="00666FE3">
              <w:rPr>
                <w:rFonts w:eastAsia="Calibri"/>
                <w:lang w:eastAsia="en-US"/>
              </w:rPr>
              <w:t>Erasmus</w:t>
            </w:r>
            <w:proofErr w:type="spellEnd"/>
            <w:r w:rsidRPr="00666FE3">
              <w:rPr>
                <w:rFonts w:eastAsia="Calibri"/>
                <w:lang w:eastAsia="en-US"/>
              </w:rPr>
              <w:t xml:space="preserve"> projeleri hazırlayarak AB fonlarından çeşitli hibeler aldıkları ve bu çerçevede 2022-2023 eğitim ve öğretim döneminde İlimizden 238 öğrencinin yurt dışı </w:t>
            </w:r>
            <w:proofErr w:type="spellStart"/>
            <w:r w:rsidRPr="00666FE3">
              <w:rPr>
                <w:rFonts w:eastAsia="Calibri"/>
                <w:lang w:eastAsia="en-US"/>
              </w:rPr>
              <w:t>Erasmus</w:t>
            </w:r>
            <w:proofErr w:type="spellEnd"/>
            <w:r w:rsidRPr="00666FE3">
              <w:rPr>
                <w:rFonts w:eastAsia="Calibri"/>
                <w:lang w:eastAsia="en-US"/>
              </w:rPr>
              <w:t xml:space="preserve"> programlarına katılım sağladığı belirlenmiştir.</w:t>
            </w:r>
          </w:p>
          <w:p w:rsidR="00666FE3" w:rsidRDefault="00666FE3" w:rsidP="00666FE3">
            <w:pPr>
              <w:tabs>
                <w:tab w:val="left" w:pos="3285"/>
              </w:tabs>
              <w:jc w:val="both"/>
              <w:rPr>
                <w:rFonts w:eastAsia="Calibri"/>
                <w:lang w:eastAsia="en-US"/>
              </w:rPr>
            </w:pPr>
          </w:p>
          <w:p w:rsidR="00320BEC" w:rsidRPr="00666FE3" w:rsidRDefault="00666FE3" w:rsidP="00666FE3">
            <w:pPr>
              <w:tabs>
                <w:tab w:val="left" w:pos="3285"/>
              </w:tabs>
              <w:jc w:val="both"/>
              <w:rPr>
                <w:rFonts w:eastAsia="Calibri"/>
                <w:lang w:eastAsia="en-US"/>
              </w:rPr>
            </w:pPr>
            <w:r>
              <w:rPr>
                <w:rFonts w:eastAsia="Calibri"/>
                <w:lang w:eastAsia="en-US"/>
              </w:rPr>
              <w:t xml:space="preserve">         </w:t>
            </w:r>
            <w:r w:rsidRPr="00666FE3">
              <w:rPr>
                <w:rFonts w:eastAsia="Calibri"/>
                <w:lang w:eastAsia="en-US"/>
              </w:rPr>
              <w:t xml:space="preserve">Kırıkkale İl Milli Eğitim Müdürlüğü 2011 yılında Dış İlişkiler Bakanlığı Türkiye Ulusal Ajansı tarafından </w:t>
            </w:r>
            <w:proofErr w:type="spellStart"/>
            <w:r w:rsidRPr="00666FE3">
              <w:rPr>
                <w:rFonts w:eastAsia="Calibri"/>
                <w:lang w:eastAsia="en-US"/>
              </w:rPr>
              <w:t>Eurodesk</w:t>
            </w:r>
            <w:proofErr w:type="spellEnd"/>
            <w:r w:rsidRPr="00666FE3">
              <w:rPr>
                <w:rFonts w:eastAsia="Calibri"/>
                <w:lang w:eastAsia="en-US"/>
              </w:rPr>
              <w:t xml:space="preserve"> (Avrupa Masası) olarak akredite edildiği ve örgün eğitim dışında kalan genç ve yetişkinlerin yurt dışı eğitim, proje, çalışma ve burs gibi çeşitli konularda genç ve yetişkinlerimize ücretsiz danışmanlık </w:t>
            </w:r>
            <w:r w:rsidRPr="00666FE3">
              <w:rPr>
                <w:rFonts w:eastAsia="Calibri"/>
                <w:lang w:eastAsia="en-US"/>
              </w:rPr>
              <w:t>sağladığı yapılan</w:t>
            </w:r>
            <w:r w:rsidRPr="00666FE3">
              <w:rPr>
                <w:rFonts w:eastAsia="Calibri"/>
                <w:lang w:eastAsia="en-US"/>
              </w:rPr>
              <w:t xml:space="preserve"> Komisyon çalışmasında belirlenmiştir.</w:t>
            </w:r>
          </w:p>
          <w:p w:rsidR="00666FE3" w:rsidRPr="00666FE3" w:rsidRDefault="00666FE3" w:rsidP="00666FE3">
            <w:pPr>
              <w:tabs>
                <w:tab w:val="left" w:pos="3285"/>
              </w:tabs>
              <w:jc w:val="both"/>
              <w:rPr>
                <w:rFonts w:eastAsia="Calibri"/>
                <w:lang w:eastAsia="en-US"/>
              </w:rPr>
            </w:pPr>
          </w:p>
          <w:p w:rsidR="00666FE3" w:rsidRPr="00666FE3" w:rsidRDefault="00666FE3" w:rsidP="00666FE3">
            <w:pPr>
              <w:tabs>
                <w:tab w:val="left" w:pos="3285"/>
              </w:tabs>
              <w:jc w:val="both"/>
              <w:rPr>
                <w:bCs/>
                <w:color w:val="000000"/>
                <w:lang w:eastAsia="en-US"/>
              </w:rPr>
            </w:pPr>
          </w:p>
          <w:p w:rsidR="00320BEC" w:rsidRPr="00666FE3" w:rsidRDefault="001876CE" w:rsidP="00587177">
            <w:pPr>
              <w:tabs>
                <w:tab w:val="left" w:pos="3285"/>
              </w:tabs>
              <w:jc w:val="both"/>
              <w:rPr>
                <w:bCs/>
                <w:color w:val="000000"/>
                <w:lang w:eastAsia="en-US"/>
              </w:rPr>
            </w:pPr>
            <w:r w:rsidRPr="00666FE3">
              <w:rPr>
                <w:bCs/>
                <w:color w:val="000000"/>
                <w:lang w:eastAsia="en-US"/>
              </w:rPr>
              <w:t>Yunus PEHLİVANLI</w:t>
            </w:r>
            <w:r w:rsidR="00320BEC" w:rsidRPr="00666FE3">
              <w:rPr>
                <w:bCs/>
                <w:color w:val="000000"/>
                <w:lang w:eastAsia="en-US"/>
              </w:rPr>
              <w:t xml:space="preserve">                            </w:t>
            </w:r>
            <w:proofErr w:type="spellStart"/>
            <w:r w:rsidRPr="00666FE3">
              <w:rPr>
                <w:bCs/>
                <w:color w:val="000000"/>
                <w:lang w:eastAsia="en-US"/>
              </w:rPr>
              <w:t>M.Kürşat</w:t>
            </w:r>
            <w:proofErr w:type="spellEnd"/>
            <w:r w:rsidRPr="00666FE3">
              <w:rPr>
                <w:bCs/>
                <w:color w:val="000000"/>
                <w:lang w:eastAsia="en-US"/>
              </w:rPr>
              <w:t xml:space="preserve"> AVAN</w:t>
            </w:r>
            <w:r w:rsidR="00320BEC" w:rsidRPr="00666FE3">
              <w:rPr>
                <w:bCs/>
                <w:color w:val="000000"/>
                <w:lang w:eastAsia="en-US"/>
              </w:rPr>
              <w:t xml:space="preserve">                                           </w:t>
            </w:r>
            <w:r w:rsidRPr="00666FE3">
              <w:rPr>
                <w:bCs/>
                <w:color w:val="000000"/>
                <w:lang w:eastAsia="en-US"/>
              </w:rPr>
              <w:t>Alper ÖZGÜ</w:t>
            </w:r>
          </w:p>
          <w:p w:rsidR="00320BEC" w:rsidRPr="00666FE3" w:rsidRDefault="00320BEC" w:rsidP="00587177">
            <w:pPr>
              <w:tabs>
                <w:tab w:val="left" w:pos="3285"/>
              </w:tabs>
              <w:jc w:val="both"/>
              <w:rPr>
                <w:bCs/>
                <w:color w:val="000000"/>
                <w:lang w:eastAsia="en-US"/>
              </w:rPr>
            </w:pPr>
            <w:r w:rsidRPr="00666FE3">
              <w:rPr>
                <w:bCs/>
                <w:color w:val="000000"/>
                <w:lang w:eastAsia="en-US"/>
              </w:rPr>
              <w:t>Komisyon Başkanı                                  Başkan Vekili                                                Sözcü</w:t>
            </w:r>
          </w:p>
          <w:p w:rsidR="001876CE" w:rsidRPr="00666FE3" w:rsidRDefault="001876CE" w:rsidP="00587177">
            <w:pPr>
              <w:tabs>
                <w:tab w:val="left" w:pos="3285"/>
              </w:tabs>
              <w:jc w:val="both"/>
              <w:rPr>
                <w:bCs/>
                <w:color w:val="000000"/>
                <w:lang w:eastAsia="en-US"/>
              </w:rPr>
            </w:pPr>
          </w:p>
          <w:p w:rsidR="003959D0" w:rsidRDefault="003959D0" w:rsidP="00587177">
            <w:pPr>
              <w:tabs>
                <w:tab w:val="left" w:pos="3285"/>
              </w:tabs>
              <w:jc w:val="both"/>
              <w:rPr>
                <w:bCs/>
                <w:color w:val="000000"/>
                <w:lang w:eastAsia="en-US"/>
              </w:rPr>
            </w:pPr>
          </w:p>
          <w:p w:rsidR="00666FE3" w:rsidRDefault="00666FE3" w:rsidP="00587177">
            <w:pPr>
              <w:tabs>
                <w:tab w:val="left" w:pos="3285"/>
              </w:tabs>
              <w:jc w:val="both"/>
              <w:rPr>
                <w:bCs/>
                <w:color w:val="000000"/>
                <w:lang w:eastAsia="en-US"/>
              </w:rPr>
            </w:pPr>
          </w:p>
          <w:p w:rsidR="00666FE3" w:rsidRPr="00666FE3" w:rsidRDefault="00666FE3" w:rsidP="00587177">
            <w:pPr>
              <w:tabs>
                <w:tab w:val="left" w:pos="3285"/>
              </w:tabs>
              <w:jc w:val="both"/>
              <w:rPr>
                <w:bCs/>
                <w:color w:val="000000"/>
                <w:lang w:eastAsia="en-US"/>
              </w:rPr>
            </w:pPr>
          </w:p>
          <w:p w:rsidR="00320BEC" w:rsidRPr="00666FE3" w:rsidRDefault="001876CE" w:rsidP="00587177">
            <w:pPr>
              <w:tabs>
                <w:tab w:val="left" w:pos="3285"/>
              </w:tabs>
              <w:jc w:val="both"/>
              <w:rPr>
                <w:bCs/>
                <w:color w:val="000000"/>
                <w:lang w:eastAsia="en-US"/>
              </w:rPr>
            </w:pPr>
            <w:r w:rsidRPr="00666FE3">
              <w:rPr>
                <w:bCs/>
                <w:color w:val="000000"/>
                <w:lang w:eastAsia="en-US"/>
              </w:rPr>
              <w:t>Faruk KAYALAK</w:t>
            </w:r>
            <w:r w:rsidR="00320BEC" w:rsidRPr="00666FE3">
              <w:rPr>
                <w:bCs/>
                <w:color w:val="000000"/>
                <w:lang w:eastAsia="en-US"/>
              </w:rPr>
              <w:t xml:space="preserve">                                                                                                   </w:t>
            </w:r>
            <w:r w:rsidRPr="00666FE3">
              <w:rPr>
                <w:bCs/>
                <w:color w:val="000000"/>
                <w:lang w:eastAsia="en-US"/>
              </w:rPr>
              <w:t xml:space="preserve">   İlyas CANÖZ</w:t>
            </w:r>
          </w:p>
          <w:p w:rsidR="00666FE3" w:rsidRDefault="00320BEC" w:rsidP="003959D0">
            <w:pPr>
              <w:tabs>
                <w:tab w:val="left" w:pos="3285"/>
              </w:tabs>
              <w:jc w:val="both"/>
              <w:rPr>
                <w:bCs/>
                <w:color w:val="000000"/>
                <w:lang w:eastAsia="en-US"/>
              </w:rPr>
            </w:pPr>
            <w:r w:rsidRPr="00666FE3">
              <w:rPr>
                <w:bCs/>
                <w:color w:val="000000"/>
                <w:lang w:eastAsia="en-US"/>
              </w:rPr>
              <w:t xml:space="preserve">        Üye                                                                                                                               </w:t>
            </w:r>
            <w:proofErr w:type="spellStart"/>
            <w:r w:rsidRPr="00666FE3">
              <w:rPr>
                <w:bCs/>
                <w:color w:val="000000"/>
                <w:lang w:eastAsia="en-US"/>
              </w:rPr>
              <w:t>Üye</w:t>
            </w:r>
            <w:proofErr w:type="spellEnd"/>
            <w:r w:rsidRPr="00666FE3">
              <w:rPr>
                <w:bCs/>
                <w:color w:val="000000"/>
                <w:lang w:eastAsia="en-US"/>
              </w:rPr>
              <w:t xml:space="preserve">  </w:t>
            </w:r>
          </w:p>
          <w:p w:rsidR="00666FE3" w:rsidRDefault="00666FE3" w:rsidP="003959D0">
            <w:pPr>
              <w:tabs>
                <w:tab w:val="left" w:pos="3285"/>
              </w:tabs>
              <w:jc w:val="both"/>
              <w:rPr>
                <w:bCs/>
                <w:color w:val="000000"/>
                <w:lang w:eastAsia="en-US"/>
              </w:rPr>
            </w:pPr>
          </w:p>
          <w:p w:rsidR="00320BEC" w:rsidRPr="00666FE3" w:rsidRDefault="00320BEC" w:rsidP="003959D0">
            <w:pPr>
              <w:tabs>
                <w:tab w:val="left" w:pos="3285"/>
              </w:tabs>
              <w:jc w:val="both"/>
              <w:rPr>
                <w:b/>
                <w:bCs/>
                <w:color w:val="000000"/>
                <w:lang w:eastAsia="en-US"/>
              </w:rPr>
            </w:pPr>
            <w:r w:rsidRPr="00666FE3">
              <w:rPr>
                <w:bCs/>
                <w:color w:val="000000"/>
                <w:lang w:eastAsia="en-US"/>
              </w:rPr>
              <w:t xml:space="preserve">   </w:t>
            </w:r>
          </w:p>
        </w:tc>
      </w:tr>
    </w:tbl>
    <w:p w:rsidR="003F6A30" w:rsidRPr="00666FE3" w:rsidRDefault="003F6A30"/>
    <w:sectPr w:rsidR="003F6A30" w:rsidRPr="00666FE3" w:rsidSect="003959D0">
      <w:pgSz w:w="11906" w:h="16838"/>
      <w:pgMar w:top="284"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14"/>
    <w:rsid w:val="001876CE"/>
    <w:rsid w:val="00196695"/>
    <w:rsid w:val="00320BEC"/>
    <w:rsid w:val="00395514"/>
    <w:rsid w:val="003959D0"/>
    <w:rsid w:val="003F6A30"/>
    <w:rsid w:val="00546F77"/>
    <w:rsid w:val="00666FE3"/>
    <w:rsid w:val="00D06054"/>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0BEC"/>
    <w:pPr>
      <w:spacing w:before="100" w:beforeAutospacing="1" w:after="100" w:afterAutospacing="1"/>
    </w:pPr>
  </w:style>
  <w:style w:type="paragraph" w:styleId="BalonMetni">
    <w:name w:val="Balloon Text"/>
    <w:basedOn w:val="Normal"/>
    <w:link w:val="BalonMetniChar"/>
    <w:uiPriority w:val="99"/>
    <w:semiHidden/>
    <w:unhideWhenUsed/>
    <w:rsid w:val="00546F77"/>
    <w:rPr>
      <w:rFonts w:ascii="Tahoma" w:hAnsi="Tahoma" w:cs="Tahoma"/>
      <w:sz w:val="16"/>
      <w:szCs w:val="16"/>
    </w:rPr>
  </w:style>
  <w:style w:type="character" w:customStyle="1" w:styleId="BalonMetniChar">
    <w:name w:val="Balon Metni Char"/>
    <w:basedOn w:val="VarsaylanParagrafYazTipi"/>
    <w:link w:val="BalonMetni"/>
    <w:uiPriority w:val="99"/>
    <w:semiHidden/>
    <w:rsid w:val="00546F77"/>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0BEC"/>
    <w:pPr>
      <w:spacing w:before="100" w:beforeAutospacing="1" w:after="100" w:afterAutospacing="1"/>
    </w:pPr>
  </w:style>
  <w:style w:type="paragraph" w:styleId="BalonMetni">
    <w:name w:val="Balloon Text"/>
    <w:basedOn w:val="Normal"/>
    <w:link w:val="BalonMetniChar"/>
    <w:uiPriority w:val="99"/>
    <w:semiHidden/>
    <w:unhideWhenUsed/>
    <w:rsid w:val="00546F77"/>
    <w:rPr>
      <w:rFonts w:ascii="Tahoma" w:hAnsi="Tahoma" w:cs="Tahoma"/>
      <w:sz w:val="16"/>
      <w:szCs w:val="16"/>
    </w:rPr>
  </w:style>
  <w:style w:type="character" w:customStyle="1" w:styleId="BalonMetniChar">
    <w:name w:val="Balon Metni Char"/>
    <w:basedOn w:val="VarsaylanParagrafYazTipi"/>
    <w:link w:val="BalonMetni"/>
    <w:uiPriority w:val="99"/>
    <w:semiHidden/>
    <w:rsid w:val="00546F7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u</cp:lastModifiedBy>
  <cp:revision>5</cp:revision>
  <cp:lastPrinted>2023-09-05T10:54:00Z</cp:lastPrinted>
  <dcterms:created xsi:type="dcterms:W3CDTF">2023-07-05T05:55:00Z</dcterms:created>
  <dcterms:modified xsi:type="dcterms:W3CDTF">2023-09-05T10:54:00Z</dcterms:modified>
</cp:coreProperties>
</file>