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A1" w:rsidRPr="003E2EA1" w:rsidRDefault="003E2EA1" w:rsidP="003E2EA1">
      <w:pPr>
        <w:tabs>
          <w:tab w:val="left" w:pos="3285"/>
        </w:tabs>
        <w:jc w:val="center"/>
        <w:rPr>
          <w:b/>
        </w:rPr>
      </w:pPr>
      <w:r w:rsidRPr="003E2EA1">
        <w:rPr>
          <w:b/>
        </w:rPr>
        <w:t>T.C.</w:t>
      </w:r>
    </w:p>
    <w:p w:rsidR="003E2EA1" w:rsidRPr="003E2EA1" w:rsidRDefault="003E2EA1" w:rsidP="003E2EA1">
      <w:pPr>
        <w:tabs>
          <w:tab w:val="left" w:pos="3285"/>
        </w:tabs>
        <w:jc w:val="center"/>
        <w:rPr>
          <w:b/>
        </w:rPr>
      </w:pPr>
      <w:r w:rsidRPr="003E2EA1">
        <w:rPr>
          <w:b/>
        </w:rPr>
        <w:t>KIRIKKALE İL ÖZEL İDARESİ</w:t>
      </w:r>
    </w:p>
    <w:p w:rsidR="003E2EA1" w:rsidRPr="003E2EA1" w:rsidRDefault="003E2EA1" w:rsidP="003E2EA1">
      <w:pPr>
        <w:tabs>
          <w:tab w:val="left" w:pos="3285"/>
        </w:tabs>
        <w:jc w:val="center"/>
        <w:rPr>
          <w:b/>
        </w:rPr>
      </w:pPr>
      <w:r w:rsidRPr="003E2EA1">
        <w:rPr>
          <w:b/>
        </w:rPr>
        <w:t xml:space="preserve">İL GENEL MECLİSİ </w:t>
      </w:r>
    </w:p>
    <w:p w:rsidR="003E2EA1" w:rsidRPr="003E2EA1" w:rsidRDefault="003E2EA1" w:rsidP="003E2EA1">
      <w:pPr>
        <w:tabs>
          <w:tab w:val="left" w:pos="3285"/>
        </w:tabs>
        <w:jc w:val="center"/>
        <w:rPr>
          <w:b/>
        </w:rPr>
      </w:pPr>
      <w:r w:rsidRPr="003E2EA1">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3E2EA1" w:rsidRPr="003E2EA1" w:rsidTr="00C44F62">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3E2EA1" w:rsidRPr="003E2EA1" w:rsidRDefault="003E2EA1" w:rsidP="00C44F62">
            <w:pPr>
              <w:pStyle w:val="stbilgi"/>
              <w:rPr>
                <w:b/>
              </w:rPr>
            </w:pPr>
            <w:r w:rsidRPr="003E2EA1">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3E2EA1" w:rsidRPr="003E2EA1" w:rsidRDefault="003E2EA1" w:rsidP="00C44F62">
            <w:pPr>
              <w:pStyle w:val="stbilgi"/>
              <w:rPr>
                <w:b/>
              </w:rPr>
            </w:pPr>
            <w:r w:rsidRPr="003E2EA1">
              <w:rPr>
                <w:b/>
              </w:rPr>
              <w:t>Rıza USLU</w:t>
            </w:r>
          </w:p>
        </w:tc>
      </w:tr>
      <w:tr w:rsidR="003E2EA1" w:rsidRPr="003E2EA1" w:rsidTr="00C44F62">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3E2EA1" w:rsidRPr="003E2EA1" w:rsidRDefault="003E2EA1" w:rsidP="00C44F62">
            <w:pPr>
              <w:pStyle w:val="stbilgi"/>
              <w:rPr>
                <w:b/>
              </w:rPr>
            </w:pPr>
            <w:r w:rsidRPr="003E2EA1">
              <w:rPr>
                <w:b/>
              </w:rPr>
              <w:t>BAŞKANVEKİLİ</w:t>
            </w:r>
          </w:p>
        </w:tc>
        <w:tc>
          <w:tcPr>
            <w:tcW w:w="8168" w:type="dxa"/>
            <w:tcBorders>
              <w:top w:val="single" w:sz="4" w:space="0" w:color="auto"/>
              <w:left w:val="single" w:sz="4" w:space="0" w:color="auto"/>
              <w:bottom w:val="single" w:sz="4" w:space="0" w:color="auto"/>
              <w:right w:val="single" w:sz="4" w:space="0" w:color="auto"/>
            </w:tcBorders>
          </w:tcPr>
          <w:p w:rsidR="003E2EA1" w:rsidRPr="003E2EA1" w:rsidRDefault="003E2EA1" w:rsidP="00C44F62">
            <w:pPr>
              <w:pStyle w:val="stbilgi"/>
              <w:rPr>
                <w:b/>
              </w:rPr>
            </w:pPr>
            <w:r w:rsidRPr="003E2EA1">
              <w:rPr>
                <w:b/>
              </w:rPr>
              <w:t>Alper ÖZGÜ</w:t>
            </w:r>
          </w:p>
        </w:tc>
      </w:tr>
      <w:tr w:rsidR="003E2EA1" w:rsidRPr="003E2EA1" w:rsidTr="00C44F62">
        <w:tc>
          <w:tcPr>
            <w:tcW w:w="2606" w:type="dxa"/>
            <w:tcBorders>
              <w:top w:val="single" w:sz="4" w:space="0" w:color="auto"/>
              <w:left w:val="single" w:sz="4" w:space="0" w:color="auto"/>
              <w:bottom w:val="single" w:sz="4" w:space="0" w:color="auto"/>
              <w:right w:val="single" w:sz="4" w:space="0" w:color="auto"/>
            </w:tcBorders>
          </w:tcPr>
          <w:p w:rsidR="003E2EA1" w:rsidRPr="003E2EA1" w:rsidRDefault="003E2EA1" w:rsidP="00C44F62">
            <w:pPr>
              <w:tabs>
                <w:tab w:val="left" w:pos="3285"/>
              </w:tabs>
              <w:ind w:right="310"/>
              <w:jc w:val="both"/>
              <w:rPr>
                <w:b/>
              </w:rPr>
            </w:pPr>
            <w:r w:rsidRPr="003E2EA1">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3E2EA1" w:rsidRPr="003E2EA1" w:rsidRDefault="003E2EA1" w:rsidP="00C44F62">
            <w:pPr>
              <w:tabs>
                <w:tab w:val="left" w:pos="3285"/>
              </w:tabs>
              <w:rPr>
                <w:b/>
              </w:rPr>
            </w:pPr>
            <w:r w:rsidRPr="003E2EA1">
              <w:rPr>
                <w:b/>
              </w:rPr>
              <w:t>Nuri KÖKSOY, İlyas CANÖZ, Tarık KAYA</w:t>
            </w:r>
          </w:p>
        </w:tc>
      </w:tr>
      <w:tr w:rsidR="003E2EA1" w:rsidRPr="003E2EA1" w:rsidTr="00C44F62">
        <w:tc>
          <w:tcPr>
            <w:tcW w:w="2606" w:type="dxa"/>
            <w:tcBorders>
              <w:top w:val="single" w:sz="4" w:space="0" w:color="auto"/>
              <w:left w:val="single" w:sz="4" w:space="0" w:color="auto"/>
              <w:bottom w:val="single" w:sz="4" w:space="0" w:color="auto"/>
              <w:right w:val="single" w:sz="4" w:space="0" w:color="auto"/>
            </w:tcBorders>
            <w:hideMark/>
          </w:tcPr>
          <w:p w:rsidR="003E2EA1" w:rsidRPr="003E2EA1" w:rsidRDefault="003E2EA1" w:rsidP="00C44F62">
            <w:pPr>
              <w:tabs>
                <w:tab w:val="left" w:pos="3285"/>
              </w:tabs>
              <w:rPr>
                <w:b/>
              </w:rPr>
            </w:pPr>
            <w:r w:rsidRPr="003E2EA1">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3E2EA1" w:rsidRPr="003E2EA1" w:rsidRDefault="003E2EA1" w:rsidP="00C44F62">
            <w:pPr>
              <w:tabs>
                <w:tab w:val="left" w:pos="3285"/>
              </w:tabs>
              <w:rPr>
                <w:b/>
              </w:rPr>
            </w:pPr>
            <w:r w:rsidRPr="003E2EA1">
              <w:rPr>
                <w:b/>
              </w:rPr>
              <w:t>02.12.2022</w:t>
            </w:r>
          </w:p>
        </w:tc>
      </w:tr>
      <w:tr w:rsidR="003E2EA1" w:rsidRPr="003E2EA1" w:rsidTr="003E2EA1">
        <w:trPr>
          <w:trHeight w:val="201"/>
        </w:trPr>
        <w:tc>
          <w:tcPr>
            <w:tcW w:w="2606" w:type="dxa"/>
            <w:tcBorders>
              <w:top w:val="single" w:sz="4" w:space="0" w:color="auto"/>
              <w:left w:val="single" w:sz="4" w:space="0" w:color="auto"/>
              <w:bottom w:val="single" w:sz="4" w:space="0" w:color="auto"/>
              <w:right w:val="single" w:sz="4" w:space="0" w:color="auto"/>
            </w:tcBorders>
            <w:vAlign w:val="center"/>
            <w:hideMark/>
          </w:tcPr>
          <w:p w:rsidR="003E2EA1" w:rsidRPr="003E2EA1" w:rsidRDefault="003E2EA1" w:rsidP="00C44F62">
            <w:pPr>
              <w:tabs>
                <w:tab w:val="left" w:pos="3285"/>
              </w:tabs>
              <w:rPr>
                <w:b/>
              </w:rPr>
            </w:pPr>
            <w:r w:rsidRPr="003E2EA1">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3E2EA1" w:rsidRPr="003E2EA1" w:rsidRDefault="003E2EA1" w:rsidP="00C44F62">
            <w:pPr>
              <w:tabs>
                <w:tab w:val="left" w:pos="3285"/>
              </w:tabs>
              <w:rPr>
                <w:b/>
              </w:rPr>
            </w:pPr>
            <w:r w:rsidRPr="003E2EA1">
              <w:rPr>
                <w:b/>
              </w:rPr>
              <w:t>Atık Madeni Yağlar</w:t>
            </w:r>
          </w:p>
        </w:tc>
      </w:tr>
      <w:tr w:rsidR="003E2EA1" w:rsidRPr="003E2EA1" w:rsidTr="00C44F62">
        <w:tc>
          <w:tcPr>
            <w:tcW w:w="2606" w:type="dxa"/>
            <w:tcBorders>
              <w:top w:val="single" w:sz="4" w:space="0" w:color="auto"/>
              <w:left w:val="single" w:sz="4" w:space="0" w:color="auto"/>
              <w:bottom w:val="single" w:sz="4" w:space="0" w:color="auto"/>
              <w:right w:val="single" w:sz="4" w:space="0" w:color="auto"/>
            </w:tcBorders>
            <w:hideMark/>
          </w:tcPr>
          <w:p w:rsidR="003E2EA1" w:rsidRPr="003E2EA1" w:rsidRDefault="003E2EA1" w:rsidP="00C44F62">
            <w:pPr>
              <w:tabs>
                <w:tab w:val="left" w:pos="3285"/>
              </w:tabs>
              <w:rPr>
                <w:b/>
              </w:rPr>
            </w:pPr>
            <w:r w:rsidRPr="003E2EA1">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3E2EA1" w:rsidRPr="003E2EA1" w:rsidRDefault="003E2EA1" w:rsidP="00C44F62">
            <w:pPr>
              <w:tabs>
                <w:tab w:val="left" w:pos="3285"/>
              </w:tabs>
              <w:rPr>
                <w:b/>
              </w:rPr>
            </w:pPr>
            <w:r w:rsidRPr="003E2EA1">
              <w:rPr>
                <w:b/>
              </w:rPr>
              <w:t>02.12.2022</w:t>
            </w:r>
          </w:p>
        </w:tc>
      </w:tr>
      <w:tr w:rsidR="003E2EA1" w:rsidRPr="003E2EA1" w:rsidTr="00C44F62">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3E2EA1" w:rsidRPr="003E2EA1" w:rsidRDefault="003E2EA1" w:rsidP="003E2EA1">
            <w:pPr>
              <w:pStyle w:val="paragraph"/>
              <w:spacing w:before="0" w:beforeAutospacing="0" w:after="0" w:afterAutospacing="0"/>
              <w:jc w:val="both"/>
              <w:textAlignment w:val="baseline"/>
            </w:pPr>
            <w:r w:rsidRPr="003E2EA1">
              <w:t xml:space="preserve">      İl Özel İdaresinin Çevre ve Sağlık Görevi kapsamında verilen önerge gündeme alındıktan sonra Komisyonumuza havale edilmiştir. Komisyonumuz 6-7-8-9-12 Aralık 2022 tarihleri arasında 5 iş günü toplanarak konu hakkındaki çalışmasını tamamlamıştır.</w:t>
            </w:r>
          </w:p>
          <w:p w:rsidR="003E2EA1" w:rsidRPr="003E2EA1" w:rsidRDefault="003E2EA1" w:rsidP="003E2EA1">
            <w:pPr>
              <w:pStyle w:val="paragraph"/>
              <w:spacing w:before="0" w:beforeAutospacing="0" w:after="0" w:afterAutospacing="0"/>
              <w:jc w:val="both"/>
              <w:textAlignment w:val="baseline"/>
              <w:rPr>
                <w:color w:val="000000"/>
              </w:rPr>
            </w:pPr>
            <w:r w:rsidRPr="003E2EA1">
              <w:rPr>
                <w:color w:val="000000"/>
              </w:rPr>
              <w:t xml:space="preserve">       İl Özel İdaresin Çevre ve</w:t>
            </w:r>
            <w:r w:rsidRPr="003E2EA1">
              <w:rPr>
                <w:color w:val="000000"/>
              </w:rPr>
              <w:t xml:space="preserve"> </w:t>
            </w:r>
            <w:r w:rsidRPr="003E2EA1">
              <w:rPr>
                <w:color w:val="000000"/>
              </w:rPr>
              <w:t xml:space="preserve">Sağlık Görevi kapsamında gündeme getirilen madeni atık yağlar hakkında yapılan Komisyon çalışmasına ait rapor aşağıya çıkarılmıştır. </w:t>
            </w:r>
          </w:p>
          <w:p w:rsidR="003E2EA1" w:rsidRPr="003E2EA1" w:rsidRDefault="003E2EA1" w:rsidP="003E2EA1">
            <w:pPr>
              <w:pStyle w:val="paragraph"/>
              <w:spacing w:before="0" w:beforeAutospacing="0" w:after="0" w:afterAutospacing="0"/>
              <w:jc w:val="both"/>
              <w:textAlignment w:val="baseline"/>
              <w:rPr>
                <w:color w:val="000000"/>
              </w:rPr>
            </w:pPr>
            <w:r w:rsidRPr="003E2EA1">
              <w:rPr>
                <w:color w:val="000000"/>
              </w:rPr>
              <w:t xml:space="preserve">       </w:t>
            </w:r>
            <w:proofErr w:type="gramStart"/>
            <w:r w:rsidRPr="003E2EA1">
              <w:rPr>
                <w:color w:val="000000"/>
              </w:rPr>
              <w:t xml:space="preserve">Madeni Atık Yağların Yönetimi Yönetmeliğinin 13 üncü maddesindeki hükümler doğrultusunda geçici depolama alanı kurmakla,  İl Müdürlüğüne başvurarak belgeyi almakla birlikte Bakanlığın çevrimiçi programlarına kayıt olmakla, motor yağı değişimine ilişkin bilgileri çevrimiçi programı kullanarak bildirmekle ve onaylamakla yükümlüdür." hükmü gereğince motor yağı değişimi yapılan akaryakıt istasyonları, tamirhaneler, servisler, kamu kurum/kuruluşları, belediyeler, madencilik faaliyeti gösteren işletmeler ve diğer motor yağı değişimi yapılan işletmelerin kayıt altına alınması, gerek atık yağ toplama miktarlarının artırılması gerekse atık yağların gayri resmi yollarla akaryakıta karıştırılması veya enerji amaçlı kullanılmasının önüne geçilmesi noktasında önem arz etmektedir. </w:t>
            </w:r>
            <w:proofErr w:type="gramEnd"/>
            <w:r w:rsidRPr="003E2EA1">
              <w:rPr>
                <w:color w:val="000000"/>
              </w:rPr>
              <w:t xml:space="preserve">Söz konusu tesisler tarafından ilgili Çevre, Şehircilik ve İklim Değişikliği İl Müdürlüğüne başvuru yapılarak Motor Yağı Değişim Noktası İzin Belgesi alınması gerekmektedir. </w:t>
            </w:r>
          </w:p>
          <w:p w:rsidR="003E2EA1" w:rsidRPr="003E2EA1" w:rsidRDefault="003E2EA1" w:rsidP="003E2EA1">
            <w:pPr>
              <w:pStyle w:val="paragraph"/>
              <w:spacing w:before="0" w:beforeAutospacing="0" w:after="0" w:afterAutospacing="0"/>
              <w:jc w:val="both"/>
              <w:textAlignment w:val="baseline"/>
              <w:rPr>
                <w:color w:val="000000"/>
              </w:rPr>
            </w:pPr>
            <w:r w:rsidRPr="003E2EA1">
              <w:rPr>
                <w:color w:val="000000"/>
              </w:rPr>
              <w:t xml:space="preserve">    Diğer yandan 2872 sayılı Çevre Kanunu'nun 20 </w:t>
            </w:r>
            <w:proofErr w:type="spellStart"/>
            <w:r w:rsidRPr="003E2EA1">
              <w:rPr>
                <w:color w:val="000000"/>
              </w:rPr>
              <w:t>nci</w:t>
            </w:r>
            <w:proofErr w:type="spellEnd"/>
            <w:r w:rsidRPr="003E2EA1">
              <w:rPr>
                <w:color w:val="000000"/>
              </w:rPr>
              <w:t xml:space="preserve"> maddesinin (d) bendinde yer alan "Ek 15 inci madde uyarınca yetki belgesi bulunmaksızın motor yağı değişimi yapan işletmelere altmış gün içinde yetki belgesi alınması için yazılı ihtarda bulunulur. Yazılı ihtara rağmen yetki belgesi bulunmaksızın motor yağı değişimi yapan işletmelere 10.000 Türk lirası idari para cezası verilir." hükmü kapsamında yetki belgesi bulunmaksızın motor yağı değişimi yapılan işletmelere idari yaptırım uygulanmaktadır. Bu çerçevede </w:t>
            </w:r>
            <w:proofErr w:type="gramStart"/>
            <w:r w:rsidRPr="003E2EA1">
              <w:rPr>
                <w:color w:val="000000"/>
              </w:rPr>
              <w:t>halihazırda</w:t>
            </w:r>
            <w:proofErr w:type="gramEnd"/>
            <w:r w:rsidRPr="003E2EA1">
              <w:rPr>
                <w:color w:val="000000"/>
              </w:rPr>
              <w:t xml:space="preserve"> motor yağı değişimi yapılan ancak yetki belgesi bulunmayan işletmelerin ilgili Çevre, Şehircilik ve İklim Değişikliği İl Müdürlüğüne başvuruda bulunarak yetki belgesi alınması konusunda bilgilendirilmesi, yetki belgesi bulunmaksızın motor yağı değişimi yapılan işletmelere Çevre Kanunun 20 </w:t>
            </w:r>
            <w:proofErr w:type="spellStart"/>
            <w:r w:rsidRPr="003E2EA1">
              <w:rPr>
                <w:color w:val="000000"/>
              </w:rPr>
              <w:t>nci</w:t>
            </w:r>
            <w:proofErr w:type="spellEnd"/>
            <w:r w:rsidRPr="003E2EA1">
              <w:rPr>
                <w:color w:val="000000"/>
              </w:rPr>
              <w:t xml:space="preserve"> maddesi kapsamında idari yaptırım uygulanacağının bilinmesi gerekmektedir</w:t>
            </w:r>
          </w:p>
          <w:p w:rsidR="003E2EA1" w:rsidRPr="003E2EA1" w:rsidRDefault="003E2EA1" w:rsidP="003E2EA1">
            <w:pPr>
              <w:pStyle w:val="paragraph"/>
              <w:spacing w:before="0" w:beforeAutospacing="0" w:after="0" w:afterAutospacing="0"/>
              <w:jc w:val="both"/>
              <w:textAlignment w:val="baseline"/>
              <w:rPr>
                <w:color w:val="000000"/>
              </w:rPr>
            </w:pPr>
            <w:r w:rsidRPr="003E2EA1">
              <w:rPr>
                <w:color w:val="000000"/>
              </w:rPr>
              <w:t xml:space="preserve">    Madeni yağların nitelikleri içeriğindeki hidroka</w:t>
            </w:r>
            <w:r>
              <w:rPr>
                <w:color w:val="000000"/>
              </w:rPr>
              <w:t>r</w:t>
            </w:r>
            <w:bookmarkStart w:id="0" w:name="_GoBack"/>
            <w:bookmarkEnd w:id="0"/>
            <w:r w:rsidRPr="003E2EA1">
              <w:rPr>
                <w:color w:val="000000"/>
              </w:rPr>
              <w:t xml:space="preserve">bonların ve katkı maddelerinin zamanla parçalanması sonucu değişime uğrar bununla birlikte kullanım alanına bağlı olarak toz kir tam yanmamış yakıt nem korozyon yan ürünleri gibi birleşime sonradan </w:t>
            </w:r>
            <w:proofErr w:type="gramStart"/>
            <w:r w:rsidRPr="003E2EA1">
              <w:rPr>
                <w:color w:val="000000"/>
              </w:rPr>
              <w:t>dahil</w:t>
            </w:r>
            <w:proofErr w:type="gramEnd"/>
            <w:r w:rsidRPr="003E2EA1">
              <w:rPr>
                <w:color w:val="000000"/>
              </w:rPr>
              <w:t xml:space="preserve"> olabilen diğer kirleticilerin de etkisiyle bu yağlar işlevselliğini yitirir atık kullanılmış olan bu yağlar atık yağ olarak nitelendirilir.</w:t>
            </w:r>
          </w:p>
          <w:p w:rsidR="003E2EA1" w:rsidRPr="003E2EA1" w:rsidRDefault="003E2EA1" w:rsidP="003E2EA1">
            <w:pPr>
              <w:pStyle w:val="paragraph"/>
              <w:spacing w:before="0" w:beforeAutospacing="0" w:after="0" w:afterAutospacing="0"/>
              <w:jc w:val="both"/>
              <w:textAlignment w:val="baseline"/>
              <w:rPr>
                <w:color w:val="000000"/>
              </w:rPr>
            </w:pPr>
            <w:r w:rsidRPr="003E2EA1">
              <w:rPr>
                <w:color w:val="000000"/>
              </w:rPr>
              <w:t xml:space="preserve">    Tehlikeli atık kapsamında tanımlanan kullanılmış yağlar atık nitelendirilmesinin aksine büyük oranda kullanım potansiyeline sahiptirler atık yağların </w:t>
            </w:r>
            <w:r w:rsidRPr="003E2EA1">
              <w:rPr>
                <w:color w:val="000000"/>
              </w:rPr>
              <w:t>Avrupa</w:t>
            </w:r>
            <w:r>
              <w:rPr>
                <w:color w:val="000000"/>
              </w:rPr>
              <w:t xml:space="preserve"> B</w:t>
            </w:r>
            <w:r w:rsidRPr="003E2EA1">
              <w:rPr>
                <w:color w:val="000000"/>
              </w:rPr>
              <w:t>irliği tarafından yayınlanmış atık hiyerarşisi içerinde yeniden kullanıma hazırlama hammadde olarak geri kazanım veya enerji olarak geri kazanım ilkelerine uygun şekilde değerlendirilebilir.</w:t>
            </w:r>
          </w:p>
          <w:p w:rsidR="003E2EA1" w:rsidRPr="003E2EA1" w:rsidRDefault="003E2EA1" w:rsidP="00C44F62">
            <w:pPr>
              <w:pStyle w:val="paragraph"/>
              <w:spacing w:before="0" w:beforeAutospacing="0" w:after="0" w:afterAutospacing="0"/>
              <w:jc w:val="both"/>
              <w:textAlignment w:val="baseline"/>
            </w:pPr>
            <w:r w:rsidRPr="003E2EA1">
              <w:rPr>
                <w:color w:val="000000"/>
              </w:rPr>
              <w:t xml:space="preserve">    İlimizde yağ değişimi yetki belgesine sahip olan işletmelerde değişen atık yağlar varillerde stoklanıp Türkiye atık yağ rafineri A.Ş. TAYRAŞ tarafından toplanarak </w:t>
            </w:r>
            <w:r>
              <w:rPr>
                <w:color w:val="000000"/>
              </w:rPr>
              <w:t>A</w:t>
            </w:r>
            <w:r w:rsidRPr="003E2EA1">
              <w:rPr>
                <w:color w:val="000000"/>
              </w:rPr>
              <w:t>vrupa</w:t>
            </w:r>
            <w:r w:rsidRPr="003E2EA1">
              <w:rPr>
                <w:color w:val="000000"/>
              </w:rPr>
              <w:t>’da ikinci büyüklüğe sahip olan Bilecik atık yağ geri dönüşüm rafinerisinde ayrıştırılıp ham madde olarak ülke ekonomisine geri kazanım ve katkı sağlanmakta olduğu Komisyonumuzca yapılan çalışmadan anlaşılmıştır.</w:t>
            </w:r>
          </w:p>
          <w:p w:rsidR="003E2EA1" w:rsidRPr="003E2EA1" w:rsidRDefault="003E2EA1" w:rsidP="00C44F62">
            <w:pPr>
              <w:pStyle w:val="paragraph"/>
              <w:spacing w:before="0" w:beforeAutospacing="0" w:after="0" w:afterAutospacing="0"/>
              <w:jc w:val="both"/>
              <w:textAlignment w:val="baseline"/>
            </w:pPr>
            <w:r w:rsidRPr="003E2EA1">
              <w:t xml:space="preserve">      5302 Sayıla yasa kapsamında yapılan bilgi ve denetim amaçlı çalışmaya ait rapor İl Genel Meclisinin bilgilerinize arz olunur.</w:t>
            </w:r>
          </w:p>
          <w:p w:rsidR="003E2EA1" w:rsidRPr="003E2EA1" w:rsidRDefault="003E2EA1" w:rsidP="00C44F62">
            <w:pPr>
              <w:pStyle w:val="ListeParagraf"/>
              <w:ind w:left="0"/>
              <w:jc w:val="both"/>
            </w:pPr>
          </w:p>
          <w:p w:rsidR="003E2EA1" w:rsidRPr="003E2EA1" w:rsidRDefault="003E2EA1" w:rsidP="00C44F62">
            <w:pPr>
              <w:pStyle w:val="ListeParagraf"/>
              <w:ind w:left="0"/>
              <w:jc w:val="both"/>
            </w:pPr>
            <w:r w:rsidRPr="003E2EA1">
              <w:t xml:space="preserve">      Rıza USLU                                                 Alper ÖZGÜ                            İlyas CANÖZ</w:t>
            </w:r>
          </w:p>
          <w:p w:rsidR="003E2EA1" w:rsidRPr="003E2EA1" w:rsidRDefault="003E2EA1" w:rsidP="00C44F62">
            <w:pPr>
              <w:pStyle w:val="ListeParagraf"/>
              <w:ind w:left="0"/>
              <w:jc w:val="both"/>
            </w:pPr>
            <w:r w:rsidRPr="003E2EA1">
              <w:t xml:space="preserve">     Komisyon Başkanı                                      Başkan Vekili                              Sözcü</w:t>
            </w:r>
          </w:p>
          <w:p w:rsidR="003E2EA1" w:rsidRPr="003E2EA1" w:rsidRDefault="003E2EA1" w:rsidP="00C44F62">
            <w:pPr>
              <w:pStyle w:val="ListeParagraf"/>
              <w:ind w:left="0"/>
              <w:jc w:val="both"/>
            </w:pPr>
          </w:p>
          <w:p w:rsidR="003E2EA1" w:rsidRPr="003E2EA1" w:rsidRDefault="003E2EA1" w:rsidP="00C44F62">
            <w:pPr>
              <w:pStyle w:val="ListeParagraf"/>
              <w:ind w:left="0"/>
              <w:jc w:val="both"/>
            </w:pPr>
            <w:r w:rsidRPr="003E2EA1">
              <w:t xml:space="preserve">     </w:t>
            </w:r>
          </w:p>
          <w:p w:rsidR="003E2EA1" w:rsidRPr="003E2EA1" w:rsidRDefault="003E2EA1" w:rsidP="00C44F62">
            <w:pPr>
              <w:pStyle w:val="ListeParagraf"/>
              <w:ind w:left="0"/>
              <w:jc w:val="both"/>
            </w:pPr>
            <w:r w:rsidRPr="003E2EA1">
              <w:t xml:space="preserve">    Nuri KÖKSOY                                                                                             Tarık KAYA</w:t>
            </w:r>
          </w:p>
          <w:p w:rsidR="003E2EA1" w:rsidRPr="003E2EA1" w:rsidRDefault="003E2EA1" w:rsidP="003E2EA1">
            <w:pPr>
              <w:pStyle w:val="ListeParagraf"/>
              <w:ind w:left="0"/>
              <w:jc w:val="both"/>
              <w:rPr>
                <w:b/>
              </w:rPr>
            </w:pPr>
            <w:r w:rsidRPr="003E2EA1">
              <w:t xml:space="preserve">            Üye                                                                                                              </w:t>
            </w:r>
            <w:proofErr w:type="spellStart"/>
            <w:r w:rsidRPr="003E2EA1">
              <w:t>Üye</w:t>
            </w:r>
            <w:proofErr w:type="spellEnd"/>
          </w:p>
        </w:tc>
      </w:tr>
    </w:tbl>
    <w:p w:rsidR="003F6A30" w:rsidRPr="003E2EA1" w:rsidRDefault="003F6A30"/>
    <w:sectPr w:rsidR="003F6A30" w:rsidRPr="003E2EA1" w:rsidSect="003E2EA1">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8C"/>
    <w:rsid w:val="0030298C"/>
    <w:rsid w:val="003E2EA1"/>
    <w:rsid w:val="003F6A30"/>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A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2EA1"/>
    <w:pPr>
      <w:ind w:left="720"/>
      <w:contextualSpacing/>
    </w:pPr>
  </w:style>
  <w:style w:type="paragraph" w:styleId="stbilgi">
    <w:name w:val="header"/>
    <w:basedOn w:val="Normal"/>
    <w:link w:val="stbilgiChar"/>
    <w:unhideWhenUsed/>
    <w:rsid w:val="003E2EA1"/>
    <w:pPr>
      <w:tabs>
        <w:tab w:val="center" w:pos="4536"/>
        <w:tab w:val="right" w:pos="9072"/>
      </w:tabs>
    </w:pPr>
  </w:style>
  <w:style w:type="character" w:customStyle="1" w:styleId="stbilgiChar">
    <w:name w:val="Üstbilgi Char"/>
    <w:basedOn w:val="VarsaylanParagrafYazTipi"/>
    <w:link w:val="stbilgi"/>
    <w:rsid w:val="003E2EA1"/>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E2EA1"/>
    <w:pPr>
      <w:spacing w:before="100" w:beforeAutospacing="1" w:after="100" w:afterAutospacing="1"/>
    </w:pPr>
  </w:style>
  <w:style w:type="paragraph" w:customStyle="1" w:styleId="paragraph">
    <w:name w:val="paragraph"/>
    <w:basedOn w:val="Normal"/>
    <w:rsid w:val="003E2EA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A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2EA1"/>
    <w:pPr>
      <w:ind w:left="720"/>
      <w:contextualSpacing/>
    </w:pPr>
  </w:style>
  <w:style w:type="paragraph" w:styleId="stbilgi">
    <w:name w:val="header"/>
    <w:basedOn w:val="Normal"/>
    <w:link w:val="stbilgiChar"/>
    <w:unhideWhenUsed/>
    <w:rsid w:val="003E2EA1"/>
    <w:pPr>
      <w:tabs>
        <w:tab w:val="center" w:pos="4536"/>
        <w:tab w:val="right" w:pos="9072"/>
      </w:tabs>
    </w:pPr>
  </w:style>
  <w:style w:type="character" w:customStyle="1" w:styleId="stbilgiChar">
    <w:name w:val="Üstbilgi Char"/>
    <w:basedOn w:val="VarsaylanParagrafYazTipi"/>
    <w:link w:val="stbilgi"/>
    <w:rsid w:val="003E2EA1"/>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3E2EA1"/>
    <w:pPr>
      <w:spacing w:before="100" w:beforeAutospacing="1" w:after="100" w:afterAutospacing="1"/>
    </w:pPr>
  </w:style>
  <w:style w:type="paragraph" w:customStyle="1" w:styleId="paragraph">
    <w:name w:val="paragraph"/>
    <w:basedOn w:val="Normal"/>
    <w:rsid w:val="003E2E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2023-01-11T08:19:00Z</dcterms:created>
  <dcterms:modified xsi:type="dcterms:W3CDTF">2023-01-11T08:22:00Z</dcterms:modified>
</cp:coreProperties>
</file>