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695" w:rsidRPr="00670695" w:rsidRDefault="00670695" w:rsidP="00670695">
      <w:pPr>
        <w:tabs>
          <w:tab w:val="left" w:pos="3285"/>
        </w:tabs>
        <w:jc w:val="center"/>
        <w:rPr>
          <w:b/>
          <w:sz w:val="22"/>
          <w:szCs w:val="22"/>
        </w:rPr>
      </w:pPr>
      <w:r w:rsidRPr="00670695">
        <w:rPr>
          <w:b/>
          <w:sz w:val="22"/>
          <w:szCs w:val="22"/>
        </w:rPr>
        <w:t>T.C.</w:t>
      </w:r>
    </w:p>
    <w:p w:rsidR="00670695" w:rsidRPr="00670695" w:rsidRDefault="00670695" w:rsidP="00670695">
      <w:pPr>
        <w:tabs>
          <w:tab w:val="left" w:pos="3285"/>
        </w:tabs>
        <w:jc w:val="center"/>
        <w:rPr>
          <w:b/>
          <w:sz w:val="22"/>
          <w:szCs w:val="22"/>
        </w:rPr>
      </w:pPr>
      <w:r w:rsidRPr="00670695">
        <w:rPr>
          <w:b/>
          <w:sz w:val="22"/>
          <w:szCs w:val="22"/>
        </w:rPr>
        <w:t>KIRIKKALE İL ÖZEL İDARESİ</w:t>
      </w:r>
    </w:p>
    <w:p w:rsidR="00670695" w:rsidRPr="00670695" w:rsidRDefault="00670695" w:rsidP="00670695">
      <w:pPr>
        <w:tabs>
          <w:tab w:val="left" w:pos="3285"/>
        </w:tabs>
        <w:jc w:val="center"/>
        <w:rPr>
          <w:b/>
          <w:sz w:val="22"/>
          <w:szCs w:val="22"/>
        </w:rPr>
      </w:pPr>
      <w:r w:rsidRPr="00670695">
        <w:rPr>
          <w:b/>
          <w:sz w:val="22"/>
          <w:szCs w:val="22"/>
        </w:rPr>
        <w:t xml:space="preserve">İL GENEL MECLİSİ </w:t>
      </w:r>
    </w:p>
    <w:p w:rsidR="00670695" w:rsidRPr="00670695" w:rsidRDefault="00670695" w:rsidP="00670695">
      <w:pPr>
        <w:tabs>
          <w:tab w:val="left" w:pos="3285"/>
        </w:tabs>
        <w:jc w:val="center"/>
        <w:rPr>
          <w:b/>
          <w:sz w:val="22"/>
          <w:szCs w:val="22"/>
        </w:rPr>
      </w:pPr>
      <w:r w:rsidRPr="00670695">
        <w:rPr>
          <w:b/>
          <w:sz w:val="22"/>
          <w:szCs w:val="22"/>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670695" w:rsidRPr="00670695" w:rsidTr="005871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70695" w:rsidRPr="00670695" w:rsidRDefault="00670695" w:rsidP="00587177">
            <w:pPr>
              <w:tabs>
                <w:tab w:val="center" w:pos="4536"/>
                <w:tab w:val="right" w:pos="9072"/>
              </w:tabs>
              <w:rPr>
                <w:b/>
                <w:sz w:val="22"/>
                <w:szCs w:val="22"/>
              </w:rPr>
            </w:pPr>
            <w:r w:rsidRPr="00670695">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670695" w:rsidRPr="00670695" w:rsidRDefault="00670695" w:rsidP="00587177">
            <w:pPr>
              <w:tabs>
                <w:tab w:val="center" w:pos="4536"/>
                <w:tab w:val="right" w:pos="9072"/>
              </w:tabs>
              <w:rPr>
                <w:b/>
                <w:sz w:val="22"/>
                <w:szCs w:val="22"/>
              </w:rPr>
            </w:pPr>
            <w:r w:rsidRPr="00670695">
              <w:rPr>
                <w:b/>
                <w:sz w:val="22"/>
                <w:szCs w:val="22"/>
              </w:rPr>
              <w:t>Alper ÖZGÜ</w:t>
            </w:r>
          </w:p>
        </w:tc>
      </w:tr>
      <w:tr w:rsidR="00670695" w:rsidRPr="00670695" w:rsidTr="005871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70695" w:rsidRPr="00670695" w:rsidRDefault="00670695" w:rsidP="00587177">
            <w:pPr>
              <w:tabs>
                <w:tab w:val="center" w:pos="4536"/>
                <w:tab w:val="right" w:pos="9072"/>
              </w:tabs>
              <w:rPr>
                <w:b/>
                <w:sz w:val="22"/>
                <w:szCs w:val="22"/>
              </w:rPr>
            </w:pPr>
            <w:r w:rsidRPr="00670695">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670695" w:rsidRPr="00670695" w:rsidRDefault="00670695" w:rsidP="00587177">
            <w:pPr>
              <w:tabs>
                <w:tab w:val="center" w:pos="4536"/>
                <w:tab w:val="right" w:pos="9072"/>
              </w:tabs>
              <w:rPr>
                <w:b/>
                <w:sz w:val="22"/>
                <w:szCs w:val="22"/>
              </w:rPr>
            </w:pPr>
            <w:r w:rsidRPr="00670695">
              <w:rPr>
                <w:b/>
                <w:sz w:val="22"/>
                <w:szCs w:val="22"/>
              </w:rPr>
              <w:t>Rıza USLU</w:t>
            </w:r>
          </w:p>
        </w:tc>
      </w:tr>
      <w:tr w:rsidR="00670695" w:rsidRPr="00670695" w:rsidTr="005871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70695" w:rsidRPr="00670695" w:rsidRDefault="00670695" w:rsidP="00587177">
            <w:pPr>
              <w:tabs>
                <w:tab w:val="center" w:pos="4536"/>
                <w:tab w:val="right" w:pos="9072"/>
              </w:tabs>
              <w:rPr>
                <w:b/>
                <w:sz w:val="22"/>
                <w:szCs w:val="22"/>
              </w:rPr>
            </w:pPr>
            <w:r w:rsidRPr="00670695">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670695" w:rsidRPr="00670695" w:rsidRDefault="00670695" w:rsidP="00587177">
            <w:pPr>
              <w:tabs>
                <w:tab w:val="center" w:pos="4536"/>
                <w:tab w:val="right" w:pos="9072"/>
              </w:tabs>
              <w:rPr>
                <w:b/>
                <w:sz w:val="22"/>
                <w:szCs w:val="22"/>
              </w:rPr>
            </w:pPr>
            <w:r w:rsidRPr="00670695">
              <w:rPr>
                <w:b/>
                <w:sz w:val="22"/>
                <w:szCs w:val="22"/>
              </w:rPr>
              <w:t>Hamza KUTLUCA, Hasan GÜLÇİMEN</w:t>
            </w:r>
            <w:r>
              <w:rPr>
                <w:b/>
                <w:sz w:val="22"/>
                <w:szCs w:val="22"/>
              </w:rPr>
              <w:t>,</w:t>
            </w:r>
            <w:bookmarkStart w:id="0" w:name="_GoBack"/>
            <w:bookmarkEnd w:id="0"/>
            <w:r w:rsidRPr="00670695">
              <w:rPr>
                <w:b/>
                <w:sz w:val="22"/>
                <w:szCs w:val="22"/>
              </w:rPr>
              <w:t xml:space="preserve"> İlyas CANÖZ</w:t>
            </w:r>
          </w:p>
        </w:tc>
      </w:tr>
      <w:tr w:rsidR="00670695" w:rsidRPr="00670695" w:rsidTr="00587177">
        <w:tc>
          <w:tcPr>
            <w:tcW w:w="3369" w:type="dxa"/>
            <w:tcBorders>
              <w:top w:val="single" w:sz="4" w:space="0" w:color="auto"/>
              <w:left w:val="single" w:sz="4" w:space="0" w:color="auto"/>
              <w:bottom w:val="single" w:sz="4" w:space="0" w:color="auto"/>
              <w:right w:val="single" w:sz="4" w:space="0" w:color="auto"/>
            </w:tcBorders>
            <w:hideMark/>
          </w:tcPr>
          <w:p w:rsidR="00670695" w:rsidRPr="00670695" w:rsidRDefault="00670695" w:rsidP="00587177">
            <w:pPr>
              <w:tabs>
                <w:tab w:val="left" w:pos="3285"/>
              </w:tabs>
              <w:rPr>
                <w:b/>
                <w:sz w:val="22"/>
                <w:szCs w:val="22"/>
              </w:rPr>
            </w:pPr>
            <w:r w:rsidRPr="00670695">
              <w:rPr>
                <w:b/>
                <w:sz w:val="22"/>
                <w:szCs w:val="22"/>
              </w:rPr>
              <w:t>TEKLİFİN TARİHİ</w:t>
            </w:r>
          </w:p>
        </w:tc>
        <w:tc>
          <w:tcPr>
            <w:tcW w:w="6662" w:type="dxa"/>
            <w:tcBorders>
              <w:top w:val="single" w:sz="4" w:space="0" w:color="auto"/>
              <w:left w:val="single" w:sz="4" w:space="0" w:color="auto"/>
              <w:bottom w:val="single" w:sz="4" w:space="0" w:color="auto"/>
              <w:right w:val="single" w:sz="4" w:space="0" w:color="auto"/>
            </w:tcBorders>
          </w:tcPr>
          <w:p w:rsidR="00670695" w:rsidRPr="00670695" w:rsidRDefault="00670695" w:rsidP="00587177">
            <w:pPr>
              <w:tabs>
                <w:tab w:val="left" w:pos="3285"/>
              </w:tabs>
              <w:rPr>
                <w:b/>
                <w:sz w:val="22"/>
                <w:szCs w:val="22"/>
              </w:rPr>
            </w:pPr>
            <w:r w:rsidRPr="00670695">
              <w:rPr>
                <w:b/>
                <w:sz w:val="22"/>
                <w:szCs w:val="22"/>
              </w:rPr>
              <w:t>06.02.2023</w:t>
            </w:r>
          </w:p>
        </w:tc>
      </w:tr>
      <w:tr w:rsidR="00670695" w:rsidRPr="00670695" w:rsidTr="00587177">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670695" w:rsidRPr="00670695" w:rsidRDefault="00670695" w:rsidP="00587177">
            <w:pPr>
              <w:tabs>
                <w:tab w:val="left" w:pos="3285"/>
              </w:tabs>
              <w:rPr>
                <w:b/>
                <w:sz w:val="22"/>
                <w:szCs w:val="22"/>
              </w:rPr>
            </w:pPr>
            <w:r w:rsidRPr="00670695">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670695" w:rsidRPr="00670695" w:rsidRDefault="00670695" w:rsidP="00587177">
            <w:pPr>
              <w:tabs>
                <w:tab w:val="left" w:pos="3285"/>
              </w:tabs>
              <w:contextualSpacing/>
              <w:jc w:val="both"/>
              <w:rPr>
                <w:b/>
                <w:sz w:val="22"/>
                <w:szCs w:val="22"/>
              </w:rPr>
            </w:pPr>
            <w:r w:rsidRPr="00670695">
              <w:rPr>
                <w:b/>
                <w:sz w:val="22"/>
                <w:szCs w:val="22"/>
              </w:rPr>
              <w:t>Yıkılmaya yüz tutmuş yapılar</w:t>
            </w:r>
          </w:p>
        </w:tc>
      </w:tr>
      <w:tr w:rsidR="00670695" w:rsidRPr="00670695" w:rsidTr="00587177">
        <w:tc>
          <w:tcPr>
            <w:tcW w:w="3369" w:type="dxa"/>
            <w:tcBorders>
              <w:top w:val="single" w:sz="4" w:space="0" w:color="auto"/>
              <w:left w:val="single" w:sz="4" w:space="0" w:color="auto"/>
              <w:bottom w:val="single" w:sz="4" w:space="0" w:color="auto"/>
              <w:right w:val="single" w:sz="4" w:space="0" w:color="auto"/>
            </w:tcBorders>
            <w:hideMark/>
          </w:tcPr>
          <w:p w:rsidR="00670695" w:rsidRPr="00670695" w:rsidRDefault="00670695" w:rsidP="00587177">
            <w:pPr>
              <w:tabs>
                <w:tab w:val="left" w:pos="3285"/>
              </w:tabs>
              <w:rPr>
                <w:b/>
                <w:sz w:val="22"/>
                <w:szCs w:val="22"/>
              </w:rPr>
            </w:pPr>
            <w:r w:rsidRPr="00670695">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670695" w:rsidRPr="00670695" w:rsidRDefault="00670695" w:rsidP="00587177">
            <w:pPr>
              <w:tabs>
                <w:tab w:val="left" w:pos="3285"/>
              </w:tabs>
              <w:contextualSpacing/>
              <w:rPr>
                <w:b/>
                <w:sz w:val="22"/>
                <w:szCs w:val="22"/>
              </w:rPr>
            </w:pPr>
            <w:r w:rsidRPr="00670695">
              <w:rPr>
                <w:b/>
                <w:sz w:val="22"/>
                <w:szCs w:val="22"/>
              </w:rPr>
              <w:t>06.01.2023</w:t>
            </w:r>
          </w:p>
        </w:tc>
      </w:tr>
    </w:tbl>
    <w:p w:rsidR="00670695" w:rsidRPr="00670695" w:rsidRDefault="00670695" w:rsidP="00670695">
      <w:pPr>
        <w:tabs>
          <w:tab w:val="left" w:pos="3285"/>
        </w:tabs>
        <w:jc w:val="center"/>
        <w:rPr>
          <w:b/>
          <w:sz w:val="22"/>
          <w:szCs w:val="22"/>
        </w:rPr>
      </w:pPr>
      <w:r w:rsidRPr="00670695">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670695" w:rsidRPr="00670695" w:rsidTr="00587177">
        <w:trPr>
          <w:trHeight w:val="11840"/>
        </w:trPr>
        <w:tc>
          <w:tcPr>
            <w:tcW w:w="9998" w:type="dxa"/>
            <w:tcBorders>
              <w:top w:val="single" w:sz="4" w:space="0" w:color="auto"/>
              <w:left w:val="single" w:sz="4" w:space="0" w:color="auto"/>
              <w:bottom w:val="single" w:sz="4" w:space="0" w:color="auto"/>
              <w:right w:val="single" w:sz="4" w:space="0" w:color="auto"/>
            </w:tcBorders>
          </w:tcPr>
          <w:p w:rsidR="00670695" w:rsidRPr="00670695" w:rsidRDefault="00670695" w:rsidP="00587177">
            <w:pPr>
              <w:pStyle w:val="paragraph"/>
              <w:jc w:val="both"/>
              <w:textAlignment w:val="baseline"/>
              <w:rPr>
                <w:sz w:val="22"/>
                <w:szCs w:val="22"/>
              </w:rPr>
            </w:pPr>
            <w:r w:rsidRPr="00670695">
              <w:rPr>
                <w:sz w:val="22"/>
                <w:szCs w:val="22"/>
              </w:rPr>
              <w:t xml:space="preserve">    </w:t>
            </w:r>
          </w:p>
          <w:p w:rsidR="00670695" w:rsidRPr="00670695" w:rsidRDefault="00670695" w:rsidP="00587177">
            <w:pPr>
              <w:pStyle w:val="paragraph"/>
              <w:jc w:val="both"/>
              <w:textAlignment w:val="baseline"/>
              <w:rPr>
                <w:sz w:val="22"/>
                <w:szCs w:val="22"/>
              </w:rPr>
            </w:pPr>
            <w:r w:rsidRPr="00670695">
              <w:rPr>
                <w:sz w:val="22"/>
                <w:szCs w:val="22"/>
              </w:rPr>
              <w:t xml:space="preserve">       İl Özel İdaresi görev ve sorumluluk alanında bulunan Köylerde yıkılmaya yüz tutmuş ve kullanılmayan yapılara ait önerge gündeme alındıktan sonra Komisyonumuza havale edilmiştir. Komisyonumuz 15-16-17-20-21 Şubat 2023 tarihleri </w:t>
            </w:r>
            <w:r w:rsidRPr="00670695">
              <w:rPr>
                <w:sz w:val="22"/>
                <w:szCs w:val="22"/>
              </w:rPr>
              <w:t>arasında beş</w:t>
            </w:r>
            <w:r w:rsidRPr="00670695">
              <w:rPr>
                <w:sz w:val="22"/>
                <w:szCs w:val="22"/>
              </w:rPr>
              <w:t xml:space="preserve"> iş günü toplanarak bu kapsamdaki çalışmasını tamamlamış ve hazırlanan rapor aşağıya çıkarılmıştır.</w:t>
            </w:r>
          </w:p>
          <w:p w:rsidR="00670695" w:rsidRPr="00670695" w:rsidRDefault="00670695" w:rsidP="00587177">
            <w:pPr>
              <w:pStyle w:val="NormalWeb"/>
              <w:jc w:val="both"/>
              <w:rPr>
                <w:color w:val="000000"/>
                <w:sz w:val="22"/>
                <w:szCs w:val="22"/>
              </w:rPr>
            </w:pPr>
            <w:r w:rsidRPr="00670695">
              <w:rPr>
                <w:color w:val="000000"/>
                <w:sz w:val="22"/>
                <w:szCs w:val="22"/>
              </w:rPr>
              <w:t xml:space="preserve">       İlimize bağlı köylerde </w:t>
            </w:r>
            <w:r w:rsidRPr="00670695">
              <w:rPr>
                <w:color w:val="000000"/>
                <w:sz w:val="22"/>
                <w:szCs w:val="22"/>
              </w:rPr>
              <w:t>birçoğu</w:t>
            </w:r>
            <w:r w:rsidRPr="00670695">
              <w:rPr>
                <w:color w:val="000000"/>
                <w:sz w:val="22"/>
                <w:szCs w:val="22"/>
              </w:rPr>
              <w:t xml:space="preserve"> yıkılmaya yüz tutmuş, ev tandır, ahır, samanlık gibi benzeri yapıların sahiplerinin köy dışında yaşaması veya hisseli olmasından kaynaklı olarak, bakım onarım yapılmadığı için tehlike arz etmesi nedeniyle, bu kapsamda çalışma yapılması amacıyla verilen önerge gereği komisyon çalışması yapılmış ve çalışmaya ait rapor aşağıya çıkarılmıştır.</w:t>
            </w:r>
          </w:p>
          <w:p w:rsidR="00670695" w:rsidRPr="00670695" w:rsidRDefault="00670695" w:rsidP="00587177">
            <w:pPr>
              <w:pStyle w:val="NormalWeb"/>
              <w:jc w:val="both"/>
              <w:rPr>
                <w:color w:val="000000"/>
                <w:sz w:val="22"/>
                <w:szCs w:val="22"/>
              </w:rPr>
            </w:pPr>
            <w:r w:rsidRPr="00670695">
              <w:rPr>
                <w:color w:val="000000"/>
                <w:sz w:val="22"/>
                <w:szCs w:val="22"/>
              </w:rPr>
              <w:t xml:space="preserve">       </w:t>
            </w:r>
            <w:proofErr w:type="gramStart"/>
            <w:r w:rsidRPr="00670695">
              <w:rPr>
                <w:color w:val="000000"/>
                <w:sz w:val="22"/>
                <w:szCs w:val="22"/>
              </w:rPr>
              <w:t>Can ve mal güvenliğini tehdit eden, çevre kirliliğine yol açan ve yerleşim yerleri estetiğine uygun olmayan metruk binalar ve enkazlarının, başta uyuşturucu olmak üzere, zararlı maddelerin kullanımı, gizlenmesi ve kaçakçılık yapılması gibi amaçlar için kullanıldığı veya yıkılması halinde ölüm veya yaralanmalara neden olacağı için, sorumluluk alanına giren kurumların çalışma yapmasına ihtiyaç duyulmuştur.</w:t>
            </w:r>
            <w:proofErr w:type="gramEnd"/>
          </w:p>
          <w:p w:rsidR="00670695" w:rsidRPr="00670695" w:rsidRDefault="00670695" w:rsidP="00587177">
            <w:pPr>
              <w:pStyle w:val="NormalWeb"/>
              <w:jc w:val="both"/>
              <w:rPr>
                <w:color w:val="000000"/>
                <w:sz w:val="22"/>
                <w:szCs w:val="22"/>
              </w:rPr>
            </w:pPr>
            <w:r w:rsidRPr="00670695">
              <w:rPr>
                <w:color w:val="000000"/>
                <w:sz w:val="22"/>
                <w:szCs w:val="22"/>
              </w:rPr>
              <w:t xml:space="preserve">    İçişleri Bakanlığı tarafından 81 İl Valiliğine gönderilen "Metruk Binalar Genelgesi" ile bu tür binaların tespit edilip mevzuata uygun şekilde yıkılması talimatı verilmiştir.</w:t>
            </w:r>
          </w:p>
          <w:p w:rsidR="00670695" w:rsidRPr="00670695" w:rsidRDefault="00670695" w:rsidP="00587177">
            <w:pPr>
              <w:pStyle w:val="NormalWeb"/>
              <w:jc w:val="both"/>
              <w:rPr>
                <w:color w:val="000000"/>
                <w:sz w:val="22"/>
                <w:szCs w:val="22"/>
              </w:rPr>
            </w:pPr>
            <w:r w:rsidRPr="00670695">
              <w:rPr>
                <w:color w:val="000000"/>
                <w:sz w:val="22"/>
                <w:szCs w:val="22"/>
              </w:rPr>
              <w:t xml:space="preserve">     Genelgenin ardından İl ve İlçe Belediyeleri ve İl Özel İdareleri tarafından, metruk bina tespiti ve yıkım kararı doğrultusunda 3194 Sayılı İmar Kanunu'nun ilgili maddesi </w:t>
            </w:r>
            <w:r w:rsidRPr="00670695">
              <w:rPr>
                <w:color w:val="000000"/>
                <w:sz w:val="22"/>
                <w:szCs w:val="22"/>
              </w:rPr>
              <w:t>uyarınca çalışmalara</w:t>
            </w:r>
            <w:r w:rsidRPr="00670695">
              <w:rPr>
                <w:color w:val="000000"/>
                <w:sz w:val="22"/>
                <w:szCs w:val="22"/>
              </w:rPr>
              <w:t xml:space="preserve"> hız verildiği yetkililer tarafından ifade edilmiştir.</w:t>
            </w:r>
          </w:p>
          <w:p w:rsidR="00670695" w:rsidRPr="00670695" w:rsidRDefault="00670695" w:rsidP="00587177">
            <w:pPr>
              <w:pStyle w:val="NormalWeb"/>
              <w:jc w:val="both"/>
              <w:rPr>
                <w:color w:val="000000"/>
                <w:sz w:val="22"/>
                <w:szCs w:val="22"/>
              </w:rPr>
            </w:pPr>
            <w:r w:rsidRPr="00670695">
              <w:rPr>
                <w:color w:val="000000"/>
                <w:sz w:val="22"/>
                <w:szCs w:val="22"/>
              </w:rPr>
              <w:t xml:space="preserve">      </w:t>
            </w:r>
            <w:proofErr w:type="gramStart"/>
            <w:r w:rsidRPr="00670695">
              <w:rPr>
                <w:color w:val="000000"/>
                <w:sz w:val="22"/>
                <w:szCs w:val="22"/>
              </w:rPr>
              <w:t>İl, İlçe</w:t>
            </w:r>
            <w:r w:rsidRPr="00670695">
              <w:rPr>
                <w:color w:val="000000"/>
                <w:sz w:val="22"/>
                <w:szCs w:val="22"/>
              </w:rPr>
              <w:t xml:space="preserve"> ve Köylerde boş ve atıl durumda bulunan metruk binalar tespit edilmiş, Bu binalara girilmemesi için önlerine engel konulup ve çevrelerindeki güvenlik önlemleri artırılmış, Güvenlik tedbirleri kapsamında bu bölgelerde asayiş devriye hizmetleri yoğunlaştırılmış, ”İl Merkezi ve İlçelerde” bina çevrelerinde karşılaşılan muhtaç kişilere de gerekli yardımlar yapılarak o bölgeden uzaklaştırıldığı alınan bilgiler arasındadır.</w:t>
            </w:r>
            <w:proofErr w:type="gramEnd"/>
          </w:p>
          <w:p w:rsidR="00670695" w:rsidRPr="00670695" w:rsidRDefault="00670695" w:rsidP="00587177">
            <w:pPr>
              <w:pStyle w:val="NormalWeb"/>
              <w:jc w:val="both"/>
              <w:rPr>
                <w:color w:val="000000"/>
                <w:sz w:val="22"/>
                <w:szCs w:val="22"/>
              </w:rPr>
            </w:pPr>
            <w:r w:rsidRPr="00670695">
              <w:rPr>
                <w:color w:val="000000"/>
                <w:sz w:val="22"/>
                <w:szCs w:val="22"/>
              </w:rPr>
              <w:t xml:space="preserve">     </w:t>
            </w:r>
            <w:proofErr w:type="gramStart"/>
            <w:r w:rsidRPr="00670695">
              <w:rPr>
                <w:color w:val="000000"/>
                <w:sz w:val="22"/>
                <w:szCs w:val="22"/>
              </w:rPr>
              <w:t xml:space="preserve">İlimiz ve köylerimizde sıkça karşılaştığımız bu yapılar çok büyük tehlike arz etmekte olup, duyarlı insanlar tarafından takip edilen bu yapılar tehlike arz etmeleri durumunda muhtarlıklar olsun veya kolluk güçlerine bildirilmek suretiyle tedbirler alınmakta olduğu,  genelde köyden şehre taşınmaların sonucunda atıl kalan bu yapılar zamanla bakımsızlıktan ören yerlerine dönüştüğü için yıkılması gerektiği,  Kırıkkale belediyesi tarafından Kırıkkale içinde bulunan bu gibi </w:t>
            </w:r>
            <w:proofErr w:type="spellStart"/>
            <w:r w:rsidRPr="00670695">
              <w:rPr>
                <w:color w:val="000000"/>
                <w:sz w:val="22"/>
                <w:szCs w:val="22"/>
              </w:rPr>
              <w:t>metruh</w:t>
            </w:r>
            <w:proofErr w:type="spellEnd"/>
            <w:r w:rsidRPr="00670695">
              <w:rPr>
                <w:color w:val="000000"/>
                <w:sz w:val="22"/>
                <w:szCs w:val="22"/>
              </w:rPr>
              <w:t xml:space="preserve"> yapıların tespiti sağlanmış belediye personeli tarafından 52 adet yıkımın gerçekleştirildiği İl Özel İdaresi sorumluluğunda olan Köylerden Sulakyurt İlçesine bağlı köylerde 7 adet kullanılamayacak durumda olan yapının yıkıldığı yapılan çalışmadan anlaşılmıştır</w:t>
            </w:r>
            <w:proofErr w:type="gramEnd"/>
          </w:p>
          <w:p w:rsidR="00670695" w:rsidRPr="00670695" w:rsidRDefault="00670695" w:rsidP="00587177">
            <w:pPr>
              <w:pStyle w:val="paragraph"/>
              <w:jc w:val="both"/>
              <w:textAlignment w:val="baseline"/>
              <w:rPr>
                <w:sz w:val="22"/>
                <w:szCs w:val="22"/>
              </w:rPr>
            </w:pPr>
            <w:r w:rsidRPr="00670695">
              <w:rPr>
                <w:sz w:val="22"/>
                <w:szCs w:val="22"/>
              </w:rPr>
              <w:t xml:space="preserve">         5302 Sayılı yasanın 16.maddesi ve 18. Maddesi kapsamında yapılan bilgi ve denetim amaçlı çalışma İl Genel Meclisinin bilgilerine arz olunur.</w:t>
            </w:r>
          </w:p>
          <w:p w:rsidR="00670695" w:rsidRPr="00670695" w:rsidRDefault="00670695" w:rsidP="00587177">
            <w:pPr>
              <w:contextualSpacing/>
              <w:jc w:val="both"/>
              <w:rPr>
                <w:sz w:val="22"/>
                <w:szCs w:val="22"/>
              </w:rPr>
            </w:pPr>
            <w:r w:rsidRPr="00670695">
              <w:rPr>
                <w:sz w:val="22"/>
                <w:szCs w:val="22"/>
              </w:rPr>
              <w:t xml:space="preserve">   </w:t>
            </w:r>
          </w:p>
          <w:p w:rsidR="00670695" w:rsidRPr="00670695" w:rsidRDefault="00670695" w:rsidP="00587177">
            <w:pPr>
              <w:contextualSpacing/>
              <w:jc w:val="both"/>
              <w:rPr>
                <w:sz w:val="22"/>
                <w:szCs w:val="22"/>
              </w:rPr>
            </w:pPr>
            <w:r w:rsidRPr="00670695">
              <w:rPr>
                <w:sz w:val="22"/>
                <w:szCs w:val="22"/>
              </w:rPr>
              <w:t xml:space="preserve">     Alper ÖZGÜ                                 Rıza USLU                                  Hasan GÜLÇİMEN</w:t>
            </w:r>
          </w:p>
          <w:p w:rsidR="00670695" w:rsidRPr="00670695" w:rsidRDefault="00670695" w:rsidP="00587177">
            <w:pPr>
              <w:contextualSpacing/>
              <w:jc w:val="both"/>
              <w:rPr>
                <w:sz w:val="22"/>
                <w:szCs w:val="22"/>
              </w:rPr>
            </w:pPr>
            <w:r w:rsidRPr="00670695">
              <w:rPr>
                <w:sz w:val="22"/>
                <w:szCs w:val="22"/>
              </w:rPr>
              <w:t xml:space="preserve">   Komisyon Başkanı                      Başkan Yardımcısı                                   Sözcü</w:t>
            </w:r>
          </w:p>
          <w:p w:rsidR="00670695" w:rsidRPr="00670695" w:rsidRDefault="00670695" w:rsidP="00587177">
            <w:pPr>
              <w:contextualSpacing/>
              <w:jc w:val="both"/>
              <w:rPr>
                <w:sz w:val="22"/>
                <w:szCs w:val="22"/>
              </w:rPr>
            </w:pPr>
          </w:p>
          <w:p w:rsidR="00670695" w:rsidRPr="00670695" w:rsidRDefault="00670695" w:rsidP="00587177">
            <w:pPr>
              <w:contextualSpacing/>
              <w:jc w:val="both"/>
              <w:rPr>
                <w:sz w:val="22"/>
                <w:szCs w:val="22"/>
              </w:rPr>
            </w:pPr>
          </w:p>
          <w:p w:rsidR="00670695" w:rsidRPr="00670695" w:rsidRDefault="00670695" w:rsidP="00587177">
            <w:pPr>
              <w:contextualSpacing/>
              <w:jc w:val="both"/>
              <w:rPr>
                <w:sz w:val="22"/>
                <w:szCs w:val="22"/>
              </w:rPr>
            </w:pPr>
            <w:r w:rsidRPr="00670695">
              <w:rPr>
                <w:sz w:val="22"/>
                <w:szCs w:val="22"/>
              </w:rPr>
              <w:t xml:space="preserve">    Hamza KUTLUCA                                                                              İlyas CANÖZ</w:t>
            </w:r>
          </w:p>
          <w:p w:rsidR="00670695" w:rsidRPr="00670695" w:rsidRDefault="00670695" w:rsidP="00670695">
            <w:pPr>
              <w:contextualSpacing/>
              <w:jc w:val="both"/>
              <w:rPr>
                <w:sz w:val="22"/>
                <w:szCs w:val="22"/>
              </w:rPr>
            </w:pPr>
            <w:r w:rsidRPr="00670695">
              <w:rPr>
                <w:sz w:val="22"/>
                <w:szCs w:val="22"/>
              </w:rPr>
              <w:t xml:space="preserve">            Üye                                                                                                       </w:t>
            </w:r>
            <w:proofErr w:type="spellStart"/>
            <w:r w:rsidRPr="00670695">
              <w:rPr>
                <w:sz w:val="22"/>
                <w:szCs w:val="22"/>
              </w:rPr>
              <w:t>Üye</w:t>
            </w:r>
            <w:proofErr w:type="spellEnd"/>
          </w:p>
        </w:tc>
      </w:tr>
    </w:tbl>
    <w:p w:rsidR="003F6A30" w:rsidRPr="00670695" w:rsidRDefault="003F6A30">
      <w:pPr>
        <w:rPr>
          <w:sz w:val="22"/>
          <w:szCs w:val="22"/>
        </w:rPr>
      </w:pPr>
    </w:p>
    <w:sectPr w:rsidR="003F6A30" w:rsidRPr="00670695" w:rsidSect="00670695">
      <w:pgSz w:w="11906" w:h="16838"/>
      <w:pgMar w:top="568"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5E"/>
    <w:rsid w:val="003A675E"/>
    <w:rsid w:val="003F6A30"/>
    <w:rsid w:val="00670695"/>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9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670695"/>
  </w:style>
  <w:style w:type="paragraph" w:styleId="NormalWeb">
    <w:name w:val="Normal (Web)"/>
    <w:basedOn w:val="Normal"/>
    <w:uiPriority w:val="99"/>
    <w:unhideWhenUsed/>
    <w:rsid w:val="0067069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9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670695"/>
  </w:style>
  <w:style w:type="paragraph" w:styleId="NormalWeb">
    <w:name w:val="Normal (Web)"/>
    <w:basedOn w:val="Normal"/>
    <w:uiPriority w:val="99"/>
    <w:unhideWhenUsed/>
    <w:rsid w:val="006706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2023-03-07T08:04:00Z</dcterms:created>
  <dcterms:modified xsi:type="dcterms:W3CDTF">2023-03-07T08:05:00Z</dcterms:modified>
</cp:coreProperties>
</file>