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C7" w:rsidRDefault="004C14C7" w:rsidP="004C14C7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4C14C7" w:rsidRDefault="004C14C7" w:rsidP="004C14C7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4C14C7" w:rsidRDefault="004C14C7" w:rsidP="004C14C7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4C14C7" w:rsidRDefault="004C14C7" w:rsidP="004C14C7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p w:rsidR="004C14C7" w:rsidRDefault="004C14C7" w:rsidP="004C14C7">
      <w:pPr>
        <w:tabs>
          <w:tab w:val="left" w:pos="3285"/>
        </w:tabs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4C14C7" w:rsidTr="004C14C7">
        <w:trPr>
          <w:trHeight w:val="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C7" w:rsidRDefault="004C14C7" w:rsidP="00E0453B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7" w:rsidRDefault="004C14C7" w:rsidP="00E0453B">
            <w:pPr>
              <w:pStyle w:val="stbilgi"/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4C14C7" w:rsidTr="004C14C7">
        <w:trPr>
          <w:trHeight w:val="1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4C7" w:rsidRDefault="004C14C7" w:rsidP="00E0453B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7" w:rsidRDefault="004C14C7" w:rsidP="00E0453B">
            <w:pPr>
              <w:pStyle w:val="stbilgi"/>
              <w:rPr>
                <w:b/>
              </w:rPr>
            </w:pPr>
            <w:r>
              <w:rPr>
                <w:b/>
              </w:rPr>
              <w:t>Azmi ÖZKAN</w:t>
            </w:r>
          </w:p>
        </w:tc>
      </w:tr>
      <w:tr w:rsidR="004C14C7" w:rsidTr="004C14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7" w:rsidRDefault="004C14C7" w:rsidP="00E0453B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7" w:rsidRPr="008F10CF" w:rsidRDefault="004C14C7" w:rsidP="00E0453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Şükrü EVCİ, </w:t>
            </w: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AVAN, Hamza KUTLUCA, İlyas CANÖZ, Nuri KÖKSOY</w:t>
            </w:r>
          </w:p>
        </w:tc>
      </w:tr>
      <w:tr w:rsidR="004C14C7" w:rsidTr="004C14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C7" w:rsidRDefault="004C14C7" w:rsidP="00E0453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7" w:rsidRPr="002F10E8" w:rsidRDefault="004C14C7" w:rsidP="00E0453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05.09.2019</w:t>
            </w:r>
          </w:p>
        </w:tc>
      </w:tr>
      <w:tr w:rsidR="004C14C7" w:rsidTr="004C14C7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C7" w:rsidRDefault="004C14C7" w:rsidP="00E0453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7" w:rsidRPr="002F10E8" w:rsidRDefault="004C14C7" w:rsidP="00E0453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Stratejik Plan</w:t>
            </w:r>
          </w:p>
        </w:tc>
      </w:tr>
      <w:tr w:rsidR="004C14C7" w:rsidTr="004C14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C7" w:rsidRDefault="004C14C7" w:rsidP="00E0453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7" w:rsidRPr="002F10E8" w:rsidRDefault="004C14C7" w:rsidP="00E0453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05.09.2019</w:t>
            </w:r>
          </w:p>
        </w:tc>
      </w:tr>
    </w:tbl>
    <w:p w:rsidR="004C14C7" w:rsidRDefault="004C14C7" w:rsidP="004C14C7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4C14C7" w:rsidTr="00E0453B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7" w:rsidRDefault="004C14C7" w:rsidP="00E0453B">
            <w:pPr>
              <w:jc w:val="both"/>
              <w:rPr>
                <w:szCs w:val="20"/>
              </w:rPr>
            </w:pPr>
            <w:r w:rsidRPr="00595BAE">
              <w:rPr>
                <w:szCs w:val="20"/>
              </w:rPr>
              <w:t xml:space="preserve">       </w:t>
            </w:r>
          </w:p>
          <w:p w:rsidR="004C14C7" w:rsidRDefault="004C14C7" w:rsidP="00E0453B">
            <w:pPr>
              <w:jc w:val="both"/>
              <w:rPr>
                <w:szCs w:val="20"/>
              </w:rPr>
            </w:pPr>
          </w:p>
          <w:p w:rsidR="004C14C7" w:rsidRDefault="004C14C7" w:rsidP="00E045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İl Özel İdaresi Mali Hizmetler Müdürlüğü 2020-2024 Yılı Stratejik Planının hazırlandığı belirterek, bu hususa ait teklifin görüşülmesini istemiş, teklif gündeme alındıktan sonra Komisyonumuza havale edilmiştir. Komisyonumuz 05-06 Ağustos 2019 tarihlerinde toplanarak çalışmasını tamamlamıştır.</w:t>
            </w:r>
          </w:p>
          <w:p w:rsidR="004C14C7" w:rsidRDefault="004C14C7" w:rsidP="00E0453B">
            <w:pPr>
              <w:jc w:val="both"/>
              <w:rPr>
                <w:szCs w:val="20"/>
              </w:rPr>
            </w:pPr>
          </w:p>
          <w:p w:rsidR="004C14C7" w:rsidRDefault="004C14C7" w:rsidP="00E045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proofErr w:type="gramStart"/>
            <w:r>
              <w:rPr>
                <w:szCs w:val="20"/>
              </w:rPr>
              <w:t xml:space="preserve">5302 Sayılı İl Özel İdare Yasasının 31.Maddesiyle belirlenen; Vali, Mahalli İdareler Genel Seçiminden itibaren, altı ay içinde kalkınma plan ve programlar ile varsa bölge planına uygun olarak, stratejik planı hazırlayıp İl Genel Meclisine sunar hükmüne dayanarak 2020-2024 Yıllarını kapsayan İl Özel İdaresi stratejik Planı hazırlanmış ve İl Genel Meclisine sunulmuştur. </w:t>
            </w:r>
            <w:proofErr w:type="gramEnd"/>
          </w:p>
          <w:p w:rsidR="004C14C7" w:rsidRDefault="004C14C7" w:rsidP="00E045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Stratejik Planının İl Özel İdaresi Kanunu, Kamu Mali Yönetim ve Kontrol Kanunu ve bu hususa ait diğer Kanun ve Yönetmeliklere uygun olarak hazırlandığı, İlimizin </w:t>
            </w:r>
            <w:r>
              <w:rPr>
                <w:szCs w:val="20"/>
              </w:rPr>
              <w:t>öncelik ve</w:t>
            </w:r>
            <w:r>
              <w:rPr>
                <w:szCs w:val="20"/>
              </w:rPr>
              <w:t xml:space="preserve"> ihtiyaçlarının ön plana çıkarıldığı, bölgesel planlamalarına dikkat edildiği yapılan incelemeden anlaşılmıştır.</w:t>
            </w:r>
          </w:p>
          <w:p w:rsidR="004C14C7" w:rsidRDefault="004C14C7" w:rsidP="00E0453B">
            <w:pPr>
              <w:jc w:val="both"/>
              <w:rPr>
                <w:szCs w:val="20"/>
              </w:rPr>
            </w:pPr>
          </w:p>
          <w:p w:rsidR="004C14C7" w:rsidRDefault="004C14C7" w:rsidP="00E045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31 Mart 2019 Tarihinde yapılan Mahalli İdareler seçimi nedeniyle yenilenmesine ihtiyaç duyulan Stratejik Planının Kanun ve Mevzuatlar kapsamında yapıldığı anlaşıldığından onaylanmasının uygunluğuna Komisyonumuzca oybirliğiyle karar verildi. </w:t>
            </w:r>
          </w:p>
          <w:p w:rsidR="004C14C7" w:rsidRDefault="004C14C7" w:rsidP="00E045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  <w:p w:rsidR="004C14C7" w:rsidRDefault="004C14C7" w:rsidP="00E0453B">
            <w:pPr>
              <w:jc w:val="both"/>
              <w:rPr>
                <w:szCs w:val="20"/>
              </w:rPr>
            </w:pPr>
          </w:p>
          <w:p w:rsidR="004C14C7" w:rsidRPr="00595BAE" w:rsidRDefault="004C14C7" w:rsidP="00E045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595BA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İl Özel İdare Yasasının 16.Maddesi ve İl Genel Meclisi Çalışma Yönetmeliğini 20.Maddesi kapsamında yapılan </w:t>
            </w:r>
            <w:proofErr w:type="gramStart"/>
            <w:r>
              <w:rPr>
                <w:szCs w:val="20"/>
              </w:rPr>
              <w:t>çalışma</w:t>
            </w:r>
            <w:r w:rsidRPr="00595BAE">
              <w:rPr>
                <w:szCs w:val="20"/>
              </w:rPr>
              <w:t xml:space="preserve">  İl</w:t>
            </w:r>
            <w:proofErr w:type="gramEnd"/>
            <w:r w:rsidRPr="00595BAE">
              <w:rPr>
                <w:szCs w:val="20"/>
              </w:rPr>
              <w:t xml:space="preserve"> Genel Mecli</w:t>
            </w:r>
            <w:r>
              <w:rPr>
                <w:szCs w:val="20"/>
              </w:rPr>
              <w:t xml:space="preserve">sinin takdirlerine arz olunur </w:t>
            </w: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  <w:r>
              <w:t xml:space="preserve">Harun OĞUZ                             Azmi </w:t>
            </w:r>
            <w:proofErr w:type="gramStart"/>
            <w:r>
              <w:t xml:space="preserve">ÖZKAN            </w:t>
            </w:r>
            <w:proofErr w:type="spellStart"/>
            <w:r>
              <w:t>M.Kürşat</w:t>
            </w:r>
            <w:proofErr w:type="spellEnd"/>
            <w:proofErr w:type="gramEnd"/>
            <w:r>
              <w:t xml:space="preserve"> AVAN            Şükrü EVCİ     </w:t>
            </w:r>
          </w:p>
          <w:p w:rsidR="004C14C7" w:rsidRDefault="004C14C7" w:rsidP="00E0453B">
            <w:pPr>
              <w:pStyle w:val="ListeParagraf"/>
              <w:ind w:left="0"/>
              <w:jc w:val="both"/>
            </w:pPr>
            <w:r>
              <w:t>Komisyon Başkanı                        Başkan Vekili                    Sözcü                          Üye</w:t>
            </w: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  <w:r>
              <w:t>Hamza KUTLUCA                                   Nuri KÖKSOY                               İlyas CANÖZ</w:t>
            </w:r>
          </w:p>
          <w:p w:rsidR="004C14C7" w:rsidRDefault="004C14C7" w:rsidP="00E0453B">
            <w:pPr>
              <w:pStyle w:val="ListeParagraf"/>
              <w:ind w:left="0"/>
              <w:jc w:val="both"/>
            </w:pPr>
            <w:r>
              <w:t xml:space="preserve">       Üye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</w:t>
            </w:r>
            <w:proofErr w:type="spellStart"/>
            <w:r>
              <w:t>Üye</w:t>
            </w:r>
            <w:proofErr w:type="spellEnd"/>
          </w:p>
          <w:p w:rsidR="004C14C7" w:rsidRDefault="004C14C7" w:rsidP="00E0453B">
            <w:pPr>
              <w:pStyle w:val="ListeParagraf"/>
              <w:ind w:left="0"/>
              <w:jc w:val="both"/>
            </w:pPr>
          </w:p>
          <w:p w:rsidR="004C14C7" w:rsidRDefault="004C14C7" w:rsidP="00E0453B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</w:tc>
      </w:tr>
    </w:tbl>
    <w:p w:rsidR="00C00768" w:rsidRDefault="00C00768"/>
    <w:sectPr w:rsidR="00C00768" w:rsidSect="004C14C7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E"/>
    <w:rsid w:val="0017091E"/>
    <w:rsid w:val="004C14C7"/>
    <w:rsid w:val="00C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4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C14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C14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4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C14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C14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2019-09-23T11:13:00Z</dcterms:created>
  <dcterms:modified xsi:type="dcterms:W3CDTF">2019-09-23T11:14:00Z</dcterms:modified>
</cp:coreProperties>
</file>