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15" w:rsidRDefault="00521815" w:rsidP="00521815">
      <w:pPr>
        <w:jc w:val="center"/>
      </w:pPr>
      <w:r>
        <w:t>İL GENEL MECLİSİ BAŞKANLIĞINA</w:t>
      </w:r>
    </w:p>
    <w:p w:rsidR="00521815" w:rsidRDefault="00521815" w:rsidP="00521815">
      <w:pPr>
        <w:jc w:val="center"/>
      </w:pPr>
      <w:r>
        <w:t>(Tarım ve Hayvancılık Komisyon Raporu)</w:t>
      </w:r>
    </w:p>
    <w:p w:rsidR="00521815" w:rsidRDefault="00521815" w:rsidP="00521815">
      <w:pPr>
        <w:jc w:val="both"/>
      </w:pPr>
      <w:r>
        <w:tab/>
      </w:r>
    </w:p>
    <w:p w:rsidR="00521815" w:rsidRDefault="00521815" w:rsidP="00521815">
      <w:pPr>
        <w:jc w:val="both"/>
      </w:pPr>
      <w:r>
        <w:tab/>
        <w:t>İl Özel İdaresinin Tarım Hizmetleri görevi kapsamında verilen önerge gereği, Konya Ovası Projesi hakkında, Komisyonumuz 17-21 Ekim 2016 tarihleri arasında beş gün toplanarak çalışmasını tamamlamış ve aşağıdaki bilgilere ulaşılmıştır.</w:t>
      </w:r>
    </w:p>
    <w:p w:rsidR="00521815" w:rsidRDefault="00521815" w:rsidP="00521815">
      <w:pPr>
        <w:ind w:firstLine="708"/>
        <w:jc w:val="both"/>
      </w:pPr>
      <w:r w:rsidRPr="004F6631">
        <w:rPr>
          <w:color w:val="000000"/>
          <w:sz w:val="21"/>
          <w:szCs w:val="21"/>
          <w:shd w:val="clear" w:color="auto" w:fill="F6F8FA"/>
        </w:rPr>
        <w:t xml:space="preserve">7 </w:t>
      </w:r>
      <w:r w:rsidRPr="004F6631">
        <w:rPr>
          <w:color w:val="000000"/>
          <w:shd w:val="clear" w:color="auto" w:fill="F6F8FA"/>
        </w:rPr>
        <w:t xml:space="preserve">Eylül 2016 tarihli ve 2016/9740 sayılı kararname ile </w:t>
      </w:r>
      <w:r w:rsidRPr="004F6631">
        <w:rPr>
          <w:rStyle w:val="xgmail-apple-converted-space"/>
          <w:color w:val="000000"/>
          <w:shd w:val="clear" w:color="auto" w:fill="F6F8FA"/>
        </w:rPr>
        <w:t xml:space="preserve"> oluşturulan </w:t>
      </w:r>
      <w:r w:rsidRPr="004F6631">
        <w:rPr>
          <w:color w:val="000000"/>
          <w:shd w:val="clear" w:color="auto" w:fill="F6F8FA"/>
        </w:rPr>
        <w:t>Konya Ovası Projesi Bölge Kalkınma İdaresi Başkanlığı Aksaray, Karaman, Konya, Niğde, Nevşehir</w:t>
      </w:r>
      <w:r>
        <w:rPr>
          <w:color w:val="000000"/>
          <w:shd w:val="clear" w:color="auto" w:fill="F6F8FA"/>
        </w:rPr>
        <w:t>,</w:t>
      </w:r>
      <w:r w:rsidRPr="004F6631">
        <w:rPr>
          <w:color w:val="000000"/>
          <w:shd w:val="clear" w:color="auto" w:fill="F6F8FA"/>
        </w:rPr>
        <w:t xml:space="preserve"> Yozgat</w:t>
      </w:r>
      <w:r>
        <w:rPr>
          <w:color w:val="000000"/>
          <w:shd w:val="clear" w:color="auto" w:fill="F6F8FA"/>
        </w:rPr>
        <w:t>,</w:t>
      </w:r>
      <w:r w:rsidRPr="004F6631">
        <w:rPr>
          <w:color w:val="000000"/>
          <w:shd w:val="clear" w:color="auto" w:fill="F6F8FA"/>
        </w:rPr>
        <w:t xml:space="preserve"> Kırşehir</w:t>
      </w:r>
      <w:r>
        <w:rPr>
          <w:color w:val="000000"/>
          <w:shd w:val="clear" w:color="auto" w:fill="F6F8FA"/>
        </w:rPr>
        <w:t xml:space="preserve"> ve İlimiz de</w:t>
      </w:r>
      <w:r w:rsidRPr="004F6631">
        <w:rPr>
          <w:color w:val="000000"/>
          <w:shd w:val="clear" w:color="auto" w:fill="F6F8FA"/>
        </w:rPr>
        <w:t xml:space="preserve"> </w:t>
      </w:r>
      <w:proofErr w:type="gramStart"/>
      <w:r w:rsidRPr="004F6631">
        <w:rPr>
          <w:color w:val="000000"/>
          <w:shd w:val="clear" w:color="auto" w:fill="F6F8FA"/>
        </w:rPr>
        <w:t>dahil</w:t>
      </w:r>
      <w:proofErr w:type="gramEnd"/>
      <w:r w:rsidRPr="004F6631">
        <w:rPr>
          <w:color w:val="000000"/>
          <w:shd w:val="clear" w:color="auto" w:fill="F6F8FA"/>
        </w:rPr>
        <w:t xml:space="preserve"> edilerek il sayısı sekize ulaşmıştır. Projelerin uygulanarak</w:t>
      </w:r>
      <w:r w:rsidRPr="004F6631">
        <w:t xml:space="preserve"> hayata geçirilmesi sonucunda üreticilerimiz, ilimiz ve ülkemiz tarımına beklenen getirileri;</w:t>
      </w:r>
    </w:p>
    <w:p w:rsidR="00521815" w:rsidRDefault="00521815" w:rsidP="00521815">
      <w:pPr>
        <w:ind w:firstLine="708"/>
        <w:jc w:val="both"/>
      </w:pPr>
      <w:r>
        <w:t>1.</w:t>
      </w:r>
      <w:r>
        <w:rPr>
          <w:sz w:val="14"/>
          <w:szCs w:val="14"/>
        </w:rPr>
        <w:t xml:space="preserve">      </w:t>
      </w:r>
      <w:r>
        <w:t>İlimiz üreticileri genel olarak geleneksel tarıma ağırlık vermekte olup; proje tanıtımı ve takibi esnasında İl ve İlçe Teknik Elemanlarınca yapılacak eğitimler ile modern tarım teknikleri konularında detaylı eğitimler verilerek, çiftçilerin ufuklarının genişlemesinin sağlanacağı,</w:t>
      </w:r>
    </w:p>
    <w:p w:rsidR="00521815" w:rsidRDefault="00521815" w:rsidP="00521815">
      <w:pPr>
        <w:ind w:firstLine="708"/>
        <w:jc w:val="both"/>
      </w:pPr>
      <w:r>
        <w:t>2.</w:t>
      </w:r>
      <w:r>
        <w:rPr>
          <w:sz w:val="14"/>
          <w:szCs w:val="14"/>
        </w:rPr>
        <w:t xml:space="preserve">      </w:t>
      </w:r>
      <w:r>
        <w:t>Dünya üzerinde ağırlıklı olarak üzerinde durulan yenilenebilir modern tarım teknikleri bu projeler ile yükselen bir ivme kazanarak, topraklarımızda geri dönüşümün hız kazanacağı, maliyetlerin düşerek, bitkisel üretimde mücadelelerin biyolojik bir hal alacağı,</w:t>
      </w:r>
    </w:p>
    <w:p w:rsidR="00521815" w:rsidRDefault="00521815" w:rsidP="00521815">
      <w:pPr>
        <w:ind w:firstLine="708"/>
        <w:jc w:val="both"/>
      </w:pPr>
      <w:r>
        <w:t>3.</w:t>
      </w:r>
      <w:r>
        <w:rPr>
          <w:sz w:val="14"/>
          <w:szCs w:val="14"/>
        </w:rPr>
        <w:t xml:space="preserve">      </w:t>
      </w:r>
      <w:r>
        <w:t>İlimizde ilk projeler uygulamaya başlandıktan sonra yetersiz olan çiftçi kapasitelerinin artırılmaya başlayacağı, diğer üreticilere de örnek olup ilimiz geneline yayılacağı, Çiftçi kapasitelerinin artması da köye dönüşlerin önünü açarak genç çiftçi sayısının artışını, çiftçilerin yaşam kalitelerinin düzelmesini sağlayacağı,</w:t>
      </w:r>
    </w:p>
    <w:p w:rsidR="00521815" w:rsidRDefault="00521815" w:rsidP="00521815">
      <w:pPr>
        <w:ind w:firstLine="708"/>
        <w:jc w:val="both"/>
      </w:pPr>
      <w:r>
        <w:t>4.</w:t>
      </w:r>
      <w:r>
        <w:rPr>
          <w:sz w:val="14"/>
          <w:szCs w:val="14"/>
        </w:rPr>
        <w:t xml:space="preserve">      </w:t>
      </w:r>
      <w:r>
        <w:t xml:space="preserve">Yıllardır uygulanmakta olan ve çok ağır bedellere neden olan vahşi sulama yöntemi yerini basınçlı sulama sistemlerine bırakacak, böylelikle verimli tarım topraklarımızın kayıplarını önlemenin yanı sıra yabancı ot mücadelesi, ilaçlama, gübreleme ve enerji gibi birçok masraf kaleminde azalma meydana gelecek, üretim miktarlarının artacağından üreticilerin kar </w:t>
      </w:r>
      <w:proofErr w:type="gramStart"/>
      <w:r>
        <w:t>marjları</w:t>
      </w:r>
      <w:proofErr w:type="gramEnd"/>
      <w:r>
        <w:t xml:space="preserve"> yükseleceği,</w:t>
      </w:r>
    </w:p>
    <w:p w:rsidR="00521815" w:rsidRDefault="00521815" w:rsidP="00521815">
      <w:pPr>
        <w:ind w:firstLine="708"/>
        <w:jc w:val="both"/>
      </w:pPr>
      <w:proofErr w:type="gramStart"/>
      <w:r>
        <w:t>5.</w:t>
      </w:r>
      <w:r>
        <w:rPr>
          <w:sz w:val="14"/>
          <w:szCs w:val="14"/>
        </w:rPr>
        <w:t xml:space="preserve">      </w:t>
      </w:r>
      <w:r>
        <w:t>İlimizde yok denecek kadar az olan Organik Tarım üretim alanları, üretici sayıları bu tür projeler kapsamında daha da çoğalacak, iyi tarım uygulamasının başlamasına vesile olacak, bu durum da hem üretici gelirine oldukça önemli miktarda katkı sağlayacak hem de insan beslenmesinde daha sağlıklı nesiller yetişmesine, sağlık harcamalarının düşürülmesine katkı sağlayacağı</w:t>
      </w:r>
      <w:proofErr w:type="gramEnd"/>
    </w:p>
    <w:p w:rsidR="00521815" w:rsidRDefault="00521815" w:rsidP="00521815">
      <w:pPr>
        <w:ind w:firstLine="708"/>
        <w:jc w:val="both"/>
      </w:pPr>
      <w:bookmarkStart w:id="0" w:name="_GoBack"/>
      <w:bookmarkEnd w:id="0"/>
      <w:r>
        <w:t>6.</w:t>
      </w:r>
      <w:r>
        <w:rPr>
          <w:sz w:val="14"/>
          <w:szCs w:val="14"/>
        </w:rPr>
        <w:t xml:space="preserve">      </w:t>
      </w:r>
      <w:proofErr w:type="gramStart"/>
      <w:r>
        <w:t>Yine bu projelerin yaygınlaşması ile okulların öğrenciler için proje uygulama alanlarına düzenleyecekleri geziler esnasında çocuk-tarım ilişkisinin gelişmesi, öğrencilerin tarım hakkında yaparak, yaşayarak öğrenme modelini kavramaları ile tarıma bakış açılarını geliştirecek, üretim hakkında bilgi sahibi olacak hatta israfı önleme projelerinin gelişmesine önayak olacağı, projeye müracaatların uygulama tebliğinin yayınlanmasından sonra başlanacağı, müracaat şartlarının da bu tebliğde yayınlanacağı yapılan araştırma ve yetkililerden alınan bilgilerden anlaşılmıştır.</w:t>
      </w:r>
      <w:proofErr w:type="gramEnd"/>
    </w:p>
    <w:p w:rsidR="00521815" w:rsidRDefault="00521815" w:rsidP="00521815">
      <w:pPr>
        <w:pStyle w:val="xgmail-msolistparagraph"/>
        <w:ind w:left="1428"/>
        <w:jc w:val="both"/>
        <w:rPr>
          <w:sz w:val="18"/>
          <w:szCs w:val="18"/>
        </w:rPr>
      </w:pPr>
      <w:r>
        <w:t>5302 Sayılı yasanın 18.Maddesi kapsamında İl Genel Meclisinin bilgilerine arz olunur.</w:t>
      </w:r>
    </w:p>
    <w:p w:rsidR="00521815" w:rsidRDefault="00521815" w:rsidP="00521815">
      <w:pPr>
        <w:jc w:val="both"/>
      </w:pPr>
    </w:p>
    <w:p w:rsidR="00521815" w:rsidRDefault="00521815" w:rsidP="00521815">
      <w:r>
        <w:t>KOMİSYON BAŞKANI</w:t>
      </w:r>
      <w:r>
        <w:tab/>
      </w:r>
      <w:r>
        <w:tab/>
      </w:r>
      <w:r>
        <w:tab/>
        <w:t>BAŞKAN YARDIMCISI</w:t>
      </w:r>
      <w:r>
        <w:tab/>
      </w:r>
      <w:r>
        <w:tab/>
        <w:t xml:space="preserve">     ÜYE</w:t>
      </w:r>
    </w:p>
    <w:p w:rsidR="00521815" w:rsidRDefault="00521815" w:rsidP="00521815"/>
    <w:p w:rsidR="00521815" w:rsidRDefault="00521815" w:rsidP="00521815">
      <w:r>
        <w:t>Mustafa GÜNDÜZ</w:t>
      </w:r>
      <w:r>
        <w:tab/>
      </w:r>
      <w:r>
        <w:tab/>
      </w:r>
      <w:r>
        <w:tab/>
      </w:r>
      <w:r>
        <w:tab/>
      </w:r>
      <w:proofErr w:type="spellStart"/>
      <w:r>
        <w:t>H.Ömer</w:t>
      </w:r>
      <w:proofErr w:type="spellEnd"/>
      <w:r>
        <w:t xml:space="preserve"> ÖRSDEMİR</w:t>
      </w:r>
      <w:r>
        <w:tab/>
      </w:r>
      <w:r>
        <w:tab/>
      </w:r>
      <w:r>
        <w:tab/>
        <w:t>Ferit OLUK</w:t>
      </w:r>
    </w:p>
    <w:p w:rsidR="00521815" w:rsidRDefault="00521815" w:rsidP="00521815"/>
    <w:p w:rsidR="00521815" w:rsidRDefault="00521815" w:rsidP="00521815"/>
    <w:p w:rsidR="00521815" w:rsidRDefault="00521815" w:rsidP="00521815"/>
    <w:p w:rsidR="00521815" w:rsidRDefault="00521815" w:rsidP="00521815">
      <w:r>
        <w:tab/>
        <w:t>ÜYE</w:t>
      </w:r>
      <w:r>
        <w:tab/>
      </w:r>
      <w:r>
        <w:tab/>
      </w:r>
      <w:r>
        <w:tab/>
      </w:r>
      <w:r>
        <w:tab/>
      </w:r>
      <w:r>
        <w:tab/>
      </w:r>
      <w:r>
        <w:tab/>
      </w:r>
      <w:r>
        <w:tab/>
      </w:r>
      <w:r>
        <w:tab/>
      </w:r>
      <w:r>
        <w:tab/>
      </w:r>
      <w:r>
        <w:tab/>
      </w:r>
      <w:r>
        <w:tab/>
      </w:r>
      <w:proofErr w:type="spellStart"/>
      <w:r>
        <w:t>ÜYE</w:t>
      </w:r>
      <w:proofErr w:type="spellEnd"/>
    </w:p>
    <w:p w:rsidR="00521815" w:rsidRDefault="00521815" w:rsidP="00521815"/>
    <w:p w:rsidR="00521815" w:rsidRDefault="00521815" w:rsidP="00521815">
      <w:r>
        <w:t>Ahmet DEMİRBİLEK</w:t>
      </w:r>
      <w:r>
        <w:tab/>
      </w:r>
      <w:r>
        <w:tab/>
      </w:r>
      <w:r>
        <w:tab/>
      </w:r>
      <w:r>
        <w:tab/>
      </w:r>
      <w:r>
        <w:tab/>
      </w:r>
      <w:r>
        <w:tab/>
      </w:r>
      <w:r>
        <w:tab/>
      </w:r>
      <w:r>
        <w:tab/>
        <w:t>Ünal TAMKOÇ</w:t>
      </w:r>
    </w:p>
    <w:p w:rsidR="00521815" w:rsidRDefault="00521815" w:rsidP="00521815"/>
    <w:p w:rsidR="00521815" w:rsidRDefault="00521815" w:rsidP="00521815"/>
    <w:p w:rsidR="00521815" w:rsidRDefault="00521815" w:rsidP="00521815">
      <w:pPr>
        <w:jc w:val="center"/>
      </w:pPr>
      <w:r>
        <w:t>TASTİK OLUNUR</w:t>
      </w:r>
    </w:p>
    <w:p w:rsidR="00521815" w:rsidRDefault="00521815" w:rsidP="00521815">
      <w:pPr>
        <w:jc w:val="center"/>
      </w:pPr>
      <w:r>
        <w:t>21.10.2016</w:t>
      </w:r>
    </w:p>
    <w:p w:rsidR="00521815" w:rsidRDefault="00521815" w:rsidP="00521815">
      <w:pPr>
        <w:jc w:val="center"/>
      </w:pPr>
    </w:p>
    <w:p w:rsidR="00521815" w:rsidRDefault="00521815" w:rsidP="00521815">
      <w:pPr>
        <w:jc w:val="center"/>
      </w:pPr>
      <w:r>
        <w:t>Murat ÇAYKARA</w:t>
      </w:r>
    </w:p>
    <w:p w:rsidR="00521815" w:rsidRDefault="00521815" w:rsidP="00521815">
      <w:pPr>
        <w:jc w:val="center"/>
      </w:pPr>
      <w:r>
        <w:t>İl Genel Meclisi Başkanı</w:t>
      </w:r>
    </w:p>
    <w:p w:rsidR="00E835B1" w:rsidRDefault="00E835B1"/>
    <w:sectPr w:rsidR="00E835B1" w:rsidSect="00521815">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D9"/>
    <w:rsid w:val="00521815"/>
    <w:rsid w:val="00960ED9"/>
    <w:rsid w:val="00E83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xgmail-apple-converted-space">
    <w:name w:val="x_gmail-apple-converted-space"/>
    <w:basedOn w:val="VarsaylanParagrafYazTipi"/>
    <w:rsid w:val="00521815"/>
  </w:style>
  <w:style w:type="paragraph" w:customStyle="1" w:styleId="xgmail-msolistparagraph">
    <w:name w:val="x_gmail-msolistparagraph"/>
    <w:basedOn w:val="Normal"/>
    <w:rsid w:val="005218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xgmail-apple-converted-space">
    <w:name w:val="x_gmail-apple-converted-space"/>
    <w:basedOn w:val="VarsaylanParagrafYazTipi"/>
    <w:rsid w:val="00521815"/>
  </w:style>
  <w:style w:type="paragraph" w:customStyle="1" w:styleId="xgmail-msolistparagraph">
    <w:name w:val="x_gmail-msolistparagraph"/>
    <w:basedOn w:val="Normal"/>
    <w:rsid w:val="005218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2016-11-07T06:17:00Z</dcterms:created>
  <dcterms:modified xsi:type="dcterms:W3CDTF">2016-11-07T06:18:00Z</dcterms:modified>
</cp:coreProperties>
</file>