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FF2" w:rsidRPr="001E0526" w:rsidRDefault="00217FF2" w:rsidP="00217FF2">
      <w:pPr>
        <w:contextualSpacing/>
        <w:jc w:val="center"/>
        <w:rPr>
          <w:b/>
          <w:bCs/>
          <w:sz w:val="24"/>
          <w:szCs w:val="24"/>
        </w:rPr>
      </w:pPr>
      <w:r>
        <w:rPr>
          <w:b/>
          <w:bCs/>
          <w:sz w:val="24"/>
          <w:szCs w:val="24"/>
        </w:rPr>
        <w:t>MAHAL LİSTESİ</w:t>
      </w:r>
    </w:p>
    <w:p w:rsidR="00217FF2" w:rsidRPr="00C667EE" w:rsidRDefault="00217FF2" w:rsidP="00217FF2">
      <w:pPr>
        <w:ind w:right="282"/>
        <w:contextualSpacing/>
        <w:jc w:val="right"/>
        <w:rPr>
          <w:bCs/>
        </w:rPr>
      </w:pPr>
    </w:p>
    <w:p w:rsidR="00217FF2" w:rsidRPr="00C667EE" w:rsidRDefault="00217FF2" w:rsidP="00217FF2">
      <w:pPr>
        <w:ind w:right="284"/>
        <w:contextualSpacing/>
        <w:jc w:val="right"/>
        <w:rPr>
          <w:bCs/>
        </w:rPr>
      </w:pPr>
    </w:p>
    <w:tbl>
      <w:tblPr>
        <w:tblW w:w="10462" w:type="dxa"/>
        <w:jc w:val="center"/>
        <w:tblBorders>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0462"/>
      </w:tblGrid>
      <w:tr w:rsidR="00217FF2" w:rsidRPr="00672DA9" w:rsidTr="009A3906">
        <w:trPr>
          <w:trHeight w:val="284"/>
          <w:jc w:val="center"/>
        </w:trPr>
        <w:tc>
          <w:tcPr>
            <w:tcW w:w="10462" w:type="dxa"/>
            <w:tcBorders>
              <w:top w:val="nil"/>
              <w:left w:val="nil"/>
              <w:bottom w:val="nil"/>
              <w:right w:val="nil"/>
            </w:tcBorders>
            <w:vAlign w:val="center"/>
          </w:tcPr>
          <w:p w:rsidR="00217FF2" w:rsidRPr="00672DA9" w:rsidRDefault="00217FF2" w:rsidP="009A3906">
            <w:pPr>
              <w:ind w:left="-57" w:right="-57"/>
              <w:contextualSpacing/>
              <w:rPr>
                <w:i/>
                <w:iCs/>
                <w:sz w:val="16"/>
                <w:szCs w:val="16"/>
              </w:rPr>
            </w:pPr>
            <w:proofErr w:type="spellStart"/>
            <w:r w:rsidRPr="001A0EB1">
              <w:rPr>
                <w:b/>
                <w:bCs/>
                <w:lang w:val="en-US"/>
              </w:rPr>
              <w:t>İşin</w:t>
            </w:r>
            <w:proofErr w:type="spellEnd"/>
            <w:r w:rsidRPr="001A0EB1">
              <w:rPr>
                <w:b/>
                <w:bCs/>
                <w:lang w:val="en-US"/>
              </w:rPr>
              <w:t xml:space="preserve"> </w:t>
            </w:r>
            <w:proofErr w:type="spellStart"/>
            <w:r w:rsidRPr="001A0EB1">
              <w:rPr>
                <w:b/>
                <w:bCs/>
                <w:lang w:val="en-US"/>
              </w:rPr>
              <w:t>Adı</w:t>
            </w:r>
            <w:proofErr w:type="spellEnd"/>
            <w:r>
              <w:rPr>
                <w:b/>
                <w:bCs/>
                <w:lang w:val="en-US"/>
              </w:rPr>
              <w:t xml:space="preserve">: </w:t>
            </w:r>
            <w:r w:rsidRPr="00564644">
              <w:t>KIRIKKALE MERKEZ HOCA AHMET YESEVİ İLKOKULU ONARIM İŞİ</w:t>
            </w:r>
          </w:p>
        </w:tc>
      </w:tr>
      <w:tr w:rsidR="00217FF2" w:rsidRPr="00672DA9" w:rsidTr="009A3906">
        <w:trPr>
          <w:trHeight w:val="284"/>
          <w:jc w:val="center"/>
        </w:trPr>
        <w:tc>
          <w:tcPr>
            <w:tcW w:w="10462" w:type="dxa"/>
            <w:tcBorders>
              <w:top w:val="nil"/>
              <w:left w:val="nil"/>
              <w:bottom w:val="nil"/>
              <w:right w:val="nil"/>
            </w:tcBorders>
            <w:vAlign w:val="center"/>
          </w:tcPr>
          <w:p w:rsidR="00217FF2" w:rsidRPr="002E522F" w:rsidRDefault="00217FF2" w:rsidP="009A3906">
            <w:pPr>
              <w:ind w:left="-57" w:right="-57"/>
              <w:contextualSpacing/>
              <w:rPr>
                <w:bCs/>
              </w:rPr>
            </w:pPr>
            <w:proofErr w:type="spellStart"/>
            <w:r>
              <w:rPr>
                <w:b/>
                <w:bCs/>
                <w:lang w:val="en-US"/>
              </w:rPr>
              <w:t>İş</w:t>
            </w:r>
            <w:proofErr w:type="spellEnd"/>
            <w:r>
              <w:rPr>
                <w:b/>
                <w:bCs/>
                <w:lang w:val="en-US"/>
              </w:rPr>
              <w:t xml:space="preserve"> </w:t>
            </w:r>
            <w:proofErr w:type="spellStart"/>
            <w:r>
              <w:rPr>
                <w:b/>
                <w:bCs/>
                <w:lang w:val="en-US"/>
              </w:rPr>
              <w:t>Grubu</w:t>
            </w:r>
            <w:proofErr w:type="spellEnd"/>
            <w:r>
              <w:rPr>
                <w:b/>
                <w:bCs/>
                <w:lang w:val="en-US"/>
              </w:rPr>
              <w:t xml:space="preserve">: </w:t>
            </w:r>
            <w:r w:rsidRPr="003E7BA1">
              <w:rPr>
                <w:bCs/>
              </w:rPr>
              <w:t>Ana Grup&gt;İnşaat İmalatları</w:t>
            </w:r>
          </w:p>
        </w:tc>
      </w:tr>
    </w:tbl>
    <w:p w:rsidR="00217FF2" w:rsidRDefault="00217FF2" w:rsidP="00217FF2">
      <w:pPr>
        <w:contextualSpacing/>
        <w:rPr>
          <w:sz w:val="16"/>
          <w:szCs w:val="16"/>
        </w:rPr>
      </w:pPr>
      <w:r>
        <w:rPr>
          <w:sz w:val="16"/>
          <w:szCs w:val="16"/>
        </w:rPr>
        <w:tab/>
      </w:r>
    </w:p>
    <w:tbl>
      <w:tblPr>
        <w:tblpPr w:leftFromText="141" w:rightFromText="141" w:vertAnchor="page" w:horzAnchor="margin" w:tblpXSpec="center" w:tblpY="3104"/>
        <w:tblW w:w="10462" w:type="dxa"/>
        <w:tblBorders>
          <w:top w:val="single" w:sz="4" w:space="0" w:color="7F7F7F"/>
          <w:left w:val="single" w:sz="4" w:space="0" w:color="7F7F7F"/>
          <w:bottom w:val="single" w:sz="4" w:space="0" w:color="7F7F7F"/>
          <w:right w:val="single" w:sz="4" w:space="0" w:color="7F7F7F"/>
        </w:tblBorders>
        <w:tblLayout w:type="fixed"/>
        <w:tblLook w:val="01E0" w:firstRow="1" w:lastRow="1" w:firstColumn="1" w:lastColumn="1" w:noHBand="0" w:noVBand="0"/>
      </w:tblPr>
      <w:tblGrid>
        <w:gridCol w:w="9060"/>
        <w:gridCol w:w="1402"/>
      </w:tblGrid>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15.540.1112: </w:t>
            </w:r>
            <w:r>
              <w:rPr>
                <w:bCs/>
              </w:rPr>
              <w:t>Demir yüzeylere iki kat antipas, iki kat sentetik boya yapılması</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proofErr w:type="gramStart"/>
            <w:r w:rsidRPr="007C78D0">
              <w:rPr>
                <w:bCs/>
              </w:rPr>
              <w:t>m</w:t>
            </w:r>
            <w:proofErr w:type="gramEnd"/>
            <w:r w:rsidRPr="007C78D0">
              <w:rPr>
                <w:bCs/>
              </w:rPr>
              <w:t>²</w:t>
            </w: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OKUL BİNASO ÖN CEPHE SOL YAN GİRİŞİ ÖNÜNE MAZGAL</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15.540.1245: </w:t>
            </w:r>
            <w:r>
              <w:rPr>
                <w:bCs/>
              </w:rPr>
              <w:t xml:space="preserve">Eski boyalı yüzeylere astar uygulanarak iki kat su </w:t>
            </w:r>
            <w:proofErr w:type="gramStart"/>
            <w:r>
              <w:rPr>
                <w:bCs/>
              </w:rPr>
              <w:t>bazlı</w:t>
            </w:r>
            <w:proofErr w:type="gramEnd"/>
            <w:r>
              <w:rPr>
                <w:bCs/>
              </w:rPr>
              <w:t xml:space="preserve"> mat boya yapılması (iç cephe)</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proofErr w:type="gramStart"/>
            <w:r w:rsidRPr="007C78D0">
              <w:rPr>
                <w:bCs/>
              </w:rPr>
              <w:t>m</w:t>
            </w:r>
            <w:proofErr w:type="gramEnd"/>
            <w:r w:rsidRPr="007C78D0">
              <w:rPr>
                <w:bCs/>
              </w:rPr>
              <w:t>²</w:t>
            </w: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YEMEKHANE DUVAR</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r>
            <w:proofErr w:type="gramStart"/>
            <w:r>
              <w:rPr>
                <w:sz w:val="16"/>
                <w:szCs w:val="16"/>
              </w:rPr>
              <w:t>MİNHA</w:t>
            </w:r>
            <w:proofErr w:type="gramEnd"/>
            <w:r>
              <w:rPr>
                <w:sz w:val="16"/>
                <w:szCs w:val="16"/>
              </w:rPr>
              <w:t xml:space="preserve"> KAPI</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r>
            <w:proofErr w:type="gramStart"/>
            <w:r>
              <w:rPr>
                <w:sz w:val="16"/>
                <w:szCs w:val="16"/>
              </w:rPr>
              <w:t>MİNHA</w:t>
            </w:r>
            <w:proofErr w:type="gramEnd"/>
            <w:r>
              <w:rPr>
                <w:sz w:val="16"/>
                <w:szCs w:val="16"/>
              </w:rPr>
              <w:t xml:space="preserve"> PENCERE</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TAVAN</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15.540.1250: </w:t>
            </w:r>
            <w:r>
              <w:rPr>
                <w:bCs/>
              </w:rPr>
              <w:t>Eski boyalı yüzeylere macun ve astar uygulanarak iki kat sentetik boya yapılması (iç cephe)</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proofErr w:type="gramStart"/>
            <w:r w:rsidRPr="007C78D0">
              <w:rPr>
                <w:bCs/>
              </w:rPr>
              <w:t>m</w:t>
            </w:r>
            <w:proofErr w:type="gramEnd"/>
            <w:r w:rsidRPr="007C78D0">
              <w:rPr>
                <w:bCs/>
              </w:rPr>
              <w:t>²</w:t>
            </w: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YEMEKHANE DUVAR</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r>
            <w:proofErr w:type="gramStart"/>
            <w:r>
              <w:rPr>
                <w:sz w:val="16"/>
                <w:szCs w:val="16"/>
              </w:rPr>
              <w:t>MİNHA</w:t>
            </w:r>
            <w:proofErr w:type="gramEnd"/>
            <w:r>
              <w:rPr>
                <w:sz w:val="16"/>
                <w:szCs w:val="16"/>
              </w:rPr>
              <w:t xml:space="preserve"> KAPI</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15.535.1020: </w:t>
            </w:r>
            <w:r>
              <w:rPr>
                <w:bCs/>
              </w:rPr>
              <w:t>30X30 cm ebadında 0,50 mm kalınlığında minimum 20 mikron elektrostatik toz boyalı(polyester esaslı) arka yüzü akustik kumaş kaplı delikli alüminyum plakadan (EN AW 3000 serisi) sarkmalı sistem asma tavan yapılması</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proofErr w:type="gramStart"/>
            <w:r w:rsidRPr="007C78D0">
              <w:rPr>
                <w:bCs/>
              </w:rPr>
              <w:t>m</w:t>
            </w:r>
            <w:proofErr w:type="gramEnd"/>
            <w:r w:rsidRPr="007C78D0">
              <w:rPr>
                <w:bCs/>
              </w:rPr>
              <w:t>²</w:t>
            </w: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SAHNE TAVANINA</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15.150.1004: </w:t>
            </w:r>
            <w:r>
              <w:rPr>
                <w:bCs/>
              </w:rPr>
              <w:t xml:space="preserve">Beton santralinde üretilen veya satın alınan ve beton pompasıyla basılan, C 20/25 basınç dayanım sınıfında, gri renkte, normal hazır beton dökülmesi (beton nakli </w:t>
            </w:r>
            <w:proofErr w:type="gramStart"/>
            <w:r>
              <w:rPr>
                <w:bCs/>
              </w:rPr>
              <w:t>dahil</w:t>
            </w:r>
            <w:proofErr w:type="gramEnd"/>
            <w:r>
              <w:rPr>
                <w:bCs/>
              </w:rPr>
              <w:t>)</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proofErr w:type="gramStart"/>
            <w:r w:rsidRPr="007C78D0">
              <w:rPr>
                <w:bCs/>
              </w:rPr>
              <w:t>m</w:t>
            </w:r>
            <w:proofErr w:type="gramEnd"/>
            <w:r w:rsidRPr="007C78D0">
              <w:rPr>
                <w:bCs/>
              </w:rPr>
              <w:t>³</w:t>
            </w: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BİNA SAĞ YAN CEPHESİ TRETUVAR İMALATI</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15.160.1002: </w:t>
            </w:r>
            <w:r>
              <w:rPr>
                <w:bCs/>
              </w:rPr>
              <w:t xml:space="preserve">Nervürlü çelik hasırın yerine konulması 3,001-10,000 kg/m² (10,000 kg/m² </w:t>
            </w:r>
            <w:proofErr w:type="gramStart"/>
            <w:r>
              <w:rPr>
                <w:bCs/>
              </w:rPr>
              <w:t>dahil</w:t>
            </w:r>
            <w:proofErr w:type="gramEnd"/>
            <w:r>
              <w:rPr>
                <w:bCs/>
              </w:rPr>
              <w:t>)</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r w:rsidRPr="007C78D0">
              <w:rPr>
                <w:bCs/>
              </w:rPr>
              <w:t>Ton</w:t>
            </w: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BİNA SAĞ YAN CEPHESİ TRETUVAR İMALATI</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15.550.1202: </w:t>
            </w:r>
            <w:r>
              <w:rPr>
                <w:bCs/>
              </w:rPr>
              <w:t xml:space="preserve">Lama ve </w:t>
            </w:r>
            <w:proofErr w:type="gramStart"/>
            <w:r>
              <w:rPr>
                <w:bCs/>
              </w:rPr>
              <w:t>profil</w:t>
            </w:r>
            <w:proofErr w:type="gramEnd"/>
            <w:r>
              <w:rPr>
                <w:bCs/>
              </w:rPr>
              <w:t xml:space="preserve"> demirlerden çeşitli demir işleri yapılması ve yerine konulması</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proofErr w:type="gramStart"/>
            <w:r w:rsidRPr="007C78D0">
              <w:rPr>
                <w:bCs/>
              </w:rPr>
              <w:t>kg</w:t>
            </w:r>
            <w:proofErr w:type="gramEnd"/>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OKUL BİNASO ÖN CEPHE SOL YAN GİRİŞİ ÖNÜNE MAZGAL</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672DA9" w:rsidRDefault="00217FF2" w:rsidP="00217FF2">
            <w:pPr>
              <w:ind w:left="-57" w:right="-57"/>
              <w:contextualSpacing/>
              <w:rPr>
                <w:i/>
                <w:iCs/>
                <w:sz w:val="16"/>
                <w:szCs w:val="16"/>
              </w:rPr>
            </w:pPr>
            <w:r w:rsidRPr="00C41474">
              <w:rPr>
                <w:b/>
                <w:bCs/>
              </w:rPr>
              <w:t xml:space="preserve">15.435.1203: </w:t>
            </w:r>
            <w:r>
              <w:rPr>
                <w:bCs/>
              </w:rPr>
              <w:t xml:space="preserve">50x20x10 cm boyutlarında normal çimentolu buhar </w:t>
            </w:r>
            <w:proofErr w:type="spellStart"/>
            <w:r>
              <w:rPr>
                <w:bCs/>
              </w:rPr>
              <w:t>kürlü</w:t>
            </w:r>
            <w:proofErr w:type="spellEnd"/>
            <w:r>
              <w:rPr>
                <w:bCs/>
              </w:rPr>
              <w:t xml:space="preserve"> beton bordür döşenmesi (</w:t>
            </w:r>
            <w:proofErr w:type="spellStart"/>
            <w:r>
              <w:rPr>
                <w:bCs/>
              </w:rPr>
              <w:t>pahlı</w:t>
            </w:r>
            <w:proofErr w:type="spellEnd"/>
            <w:r>
              <w:rPr>
                <w:bCs/>
              </w:rPr>
              <w:t>, her renk)</w:t>
            </w:r>
          </w:p>
        </w:tc>
        <w:tc>
          <w:tcPr>
            <w:tcW w:w="1402" w:type="dxa"/>
            <w:tcBorders>
              <w:top w:val="single" w:sz="4" w:space="0" w:color="7F7F7F"/>
              <w:bottom w:val="single" w:sz="4" w:space="0" w:color="7F7F7F"/>
            </w:tcBorders>
            <w:vAlign w:val="center"/>
          </w:tcPr>
          <w:p w:rsidR="00217FF2" w:rsidRPr="007C78D0" w:rsidRDefault="00217FF2" w:rsidP="00217FF2">
            <w:pPr>
              <w:ind w:left="-57" w:right="-57"/>
              <w:contextualSpacing/>
              <w:jc w:val="center"/>
              <w:rPr>
                <w:i/>
                <w:iCs/>
                <w:sz w:val="16"/>
                <w:szCs w:val="16"/>
              </w:rPr>
            </w:pPr>
            <w:proofErr w:type="gramStart"/>
            <w:r w:rsidRPr="007C78D0">
              <w:rPr>
                <w:bCs/>
              </w:rPr>
              <w:t>m</w:t>
            </w:r>
            <w:proofErr w:type="gramEnd"/>
          </w:p>
        </w:tc>
      </w:tr>
      <w:tr w:rsidR="00217FF2" w:rsidRPr="00672DA9" w:rsidTr="00217FF2">
        <w:trPr>
          <w:trHeight w:val="284"/>
        </w:trPr>
        <w:tc>
          <w:tcPr>
            <w:tcW w:w="9060" w:type="dxa"/>
            <w:tcBorders>
              <w:top w:val="single" w:sz="4" w:space="0" w:color="7F7F7F"/>
              <w:bottom w:val="single" w:sz="4" w:space="0" w:color="7F7F7F"/>
            </w:tcBorders>
            <w:vAlign w:val="center"/>
          </w:tcPr>
          <w:p w:rsidR="00217FF2" w:rsidRPr="00B31568" w:rsidRDefault="00217FF2" w:rsidP="00217FF2">
            <w:pPr>
              <w:contextualSpacing/>
              <w:rPr>
                <w:sz w:val="16"/>
                <w:szCs w:val="16"/>
                <w:lang w:val="en-US"/>
              </w:rPr>
            </w:pPr>
            <w:r>
              <w:rPr>
                <w:sz w:val="16"/>
                <w:szCs w:val="16"/>
              </w:rPr>
              <w:tab/>
              <w:t>BİNA SAĞ YAN CEPHESİ TRETUVAR İMALATI</w:t>
            </w:r>
          </w:p>
        </w:tc>
        <w:tc>
          <w:tcPr>
            <w:tcW w:w="1402" w:type="dxa"/>
            <w:tcBorders>
              <w:top w:val="single" w:sz="4" w:space="0" w:color="7F7F7F"/>
              <w:bottom w:val="single" w:sz="4" w:space="0" w:color="7F7F7F"/>
            </w:tcBorders>
            <w:vAlign w:val="center"/>
          </w:tcPr>
          <w:p w:rsidR="00217FF2" w:rsidRPr="00B31568" w:rsidRDefault="00217FF2" w:rsidP="00217FF2">
            <w:pPr>
              <w:ind w:left="-57" w:right="160"/>
              <w:contextualSpacing/>
              <w:jc w:val="right"/>
              <w:rPr>
                <w:i/>
                <w:iCs/>
                <w:sz w:val="16"/>
                <w:szCs w:val="16"/>
              </w:rPr>
            </w:pPr>
          </w:p>
        </w:tc>
      </w:tr>
    </w:tbl>
    <w:p w:rsidR="00217FF2" w:rsidRPr="00DF4665" w:rsidRDefault="00217FF2" w:rsidP="00217FF2">
      <w:pPr>
        <w:tabs>
          <w:tab w:val="left" w:pos="1860"/>
        </w:tabs>
        <w:contextualSpacing/>
        <w:rPr>
          <w:sz w:val="16"/>
          <w:szCs w:val="16"/>
        </w:rPr>
      </w:pPr>
    </w:p>
    <w:p w:rsidR="00B63167" w:rsidRDefault="00B63167"/>
    <w:p w:rsidR="00217FF2" w:rsidRDefault="00217FF2"/>
    <w:p w:rsidR="00217FF2" w:rsidRDefault="00217FF2"/>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Default="00217FF2" w:rsidP="00217FF2">
      <w:pPr>
        <w:tabs>
          <w:tab w:val="left" w:pos="4196"/>
        </w:tabs>
      </w:pPr>
    </w:p>
    <w:p w:rsidR="00217FF2" w:rsidRPr="00217FF2" w:rsidRDefault="00217FF2" w:rsidP="00217FF2">
      <w:pPr>
        <w:tabs>
          <w:tab w:val="left" w:pos="4196"/>
        </w:tabs>
      </w:pPr>
    </w:p>
    <w:tbl>
      <w:tblPr>
        <w:tblW w:w="5224" w:type="pct"/>
        <w:jc w:val="center"/>
        <w:tblLook w:val="04A0" w:firstRow="1" w:lastRow="0" w:firstColumn="1" w:lastColumn="0" w:noHBand="0" w:noVBand="1"/>
      </w:tblPr>
      <w:tblGrid>
        <w:gridCol w:w="222"/>
        <w:gridCol w:w="10147"/>
        <w:gridCol w:w="222"/>
      </w:tblGrid>
      <w:tr w:rsidR="00217FF2" w:rsidTr="009A3906">
        <w:trPr>
          <w:jc w:val="center"/>
        </w:trPr>
        <w:tc>
          <w:tcPr>
            <w:tcW w:w="50" w:type="pct"/>
            <w:vAlign w:val="center"/>
            <w:hideMark/>
          </w:tcPr>
          <w:p w:rsidR="00217FF2" w:rsidRDefault="00217FF2" w:rsidP="009A3906">
            <w:pPr>
              <w:pStyle w:val="stbilgi"/>
              <w:tabs>
                <w:tab w:val="left" w:pos="4290"/>
              </w:tabs>
              <w:spacing w:before="100" w:beforeAutospacing="1" w:line="276" w:lineRule="auto"/>
              <w:contextualSpacing/>
              <w:jc w:val="center"/>
            </w:pPr>
          </w:p>
        </w:tc>
        <w:tc>
          <w:tcPr>
            <w:tcW w:w="4950" w:type="pct"/>
            <w:vAlign w:val="center"/>
            <w:hideMark/>
          </w:tcPr>
          <w:p w:rsidR="00217FF2" w:rsidRDefault="00217FF2" w:rsidP="009A3906">
            <w:pPr>
              <w:pStyle w:val="stbilgi"/>
              <w:tabs>
                <w:tab w:val="left" w:pos="708"/>
              </w:tabs>
              <w:spacing w:before="100" w:beforeAutospacing="1" w:line="276" w:lineRule="auto"/>
              <w:ind w:right="-109"/>
              <w:contextualSpacing/>
            </w:pPr>
          </w:p>
        </w:tc>
        <w:tc>
          <w:tcPr>
            <w:tcW w:w="50" w:type="pct"/>
          </w:tcPr>
          <w:p w:rsidR="00217FF2" w:rsidRDefault="00217FF2" w:rsidP="009A3906">
            <w:pPr>
              <w:pStyle w:val="stbilgi"/>
              <w:tabs>
                <w:tab w:val="left" w:pos="708"/>
              </w:tabs>
              <w:spacing w:before="100" w:beforeAutospacing="1" w:line="276" w:lineRule="auto"/>
              <w:ind w:right="2276"/>
              <w:contextualSpacing/>
              <w:jc w:val="center"/>
            </w:pPr>
          </w:p>
        </w:tc>
      </w:tr>
    </w:tbl>
    <w:p w:rsidR="00217FF2" w:rsidRDefault="00217FF2" w:rsidP="00217FF2">
      <w:pPr>
        <w:spacing w:before="100" w:beforeAutospacing="1"/>
        <w:contextualSpacing/>
        <w:jc w:val="center"/>
        <w:rPr>
          <w:b/>
          <w:bCs/>
          <w:sz w:val="24"/>
          <w:szCs w:val="24"/>
          <w:lang w:val="en-US"/>
        </w:rPr>
      </w:pPr>
      <w:r>
        <w:rPr>
          <w:b/>
          <w:bCs/>
          <w:sz w:val="24"/>
          <w:szCs w:val="24"/>
        </w:rPr>
        <w:t>TEKNİK ŞARTNAME</w:t>
      </w:r>
    </w:p>
    <w:tbl>
      <w:tblPr>
        <w:tblW w:w="9960" w:type="dxa"/>
        <w:jc w:val="center"/>
        <w:tblLayout w:type="fixed"/>
        <w:tblCellMar>
          <w:left w:w="70" w:type="dxa"/>
          <w:right w:w="70" w:type="dxa"/>
        </w:tblCellMar>
        <w:tblLook w:val="0000" w:firstRow="0" w:lastRow="0" w:firstColumn="0" w:lastColumn="0" w:noHBand="0" w:noVBand="0"/>
      </w:tblPr>
      <w:tblGrid>
        <w:gridCol w:w="542"/>
        <w:gridCol w:w="1178"/>
        <w:gridCol w:w="5812"/>
        <w:gridCol w:w="567"/>
        <w:gridCol w:w="118"/>
        <w:gridCol w:w="1743"/>
      </w:tblGrid>
      <w:tr w:rsidR="00217FF2" w:rsidRPr="00955CFA" w:rsidTr="009A3906">
        <w:trPr>
          <w:trHeight w:val="284"/>
          <w:jc w:val="center"/>
        </w:trPr>
        <w:tc>
          <w:tcPr>
            <w:tcW w:w="9960" w:type="dxa"/>
            <w:gridSpan w:val="6"/>
            <w:tcBorders>
              <w:top w:val="nil"/>
              <w:left w:val="nil"/>
              <w:bottom w:val="nil"/>
            </w:tcBorders>
            <w:noWrap/>
            <w:vAlign w:val="center"/>
          </w:tcPr>
          <w:p w:rsidR="00217FF2" w:rsidRPr="00955CFA" w:rsidRDefault="00217FF2" w:rsidP="009A3906">
            <w:pPr>
              <w:spacing w:before="100" w:beforeAutospacing="1"/>
              <w:contextualSpacing/>
              <w:rPr>
                <w:rFonts w:ascii="Arial TUR" w:hAnsi="Arial TUR" w:cs="Arial TUR"/>
                <w:color w:val="FF0000"/>
              </w:rPr>
            </w:pPr>
            <w:proofErr w:type="spellStart"/>
            <w:r w:rsidRPr="00955CFA">
              <w:rPr>
                <w:b/>
                <w:bCs/>
                <w:lang w:val="en-US"/>
              </w:rPr>
              <w:t>İşin</w:t>
            </w:r>
            <w:proofErr w:type="spellEnd"/>
            <w:r w:rsidRPr="00955CFA">
              <w:rPr>
                <w:b/>
                <w:bCs/>
                <w:lang w:val="en-US"/>
              </w:rPr>
              <w:t xml:space="preserve"> </w:t>
            </w:r>
            <w:proofErr w:type="spellStart"/>
            <w:r w:rsidRPr="00955CFA">
              <w:rPr>
                <w:b/>
                <w:bCs/>
                <w:lang w:val="en-US"/>
              </w:rPr>
              <w:t>Adı</w:t>
            </w:r>
            <w:proofErr w:type="spellEnd"/>
            <w:r>
              <w:rPr>
                <w:b/>
                <w:bCs/>
                <w:lang w:val="en-US"/>
              </w:rPr>
              <w:t xml:space="preserve">: </w:t>
            </w:r>
            <w:r>
              <w:rPr>
                <w:bCs/>
              </w:rPr>
              <w:t>KIRIKKALE MERKEZ HOCA AHMET YESEVİ İLKOKULU ONARIM İŞİ</w:t>
            </w:r>
          </w:p>
        </w:tc>
      </w:tr>
      <w:tr w:rsidR="00217FF2" w:rsidRPr="00955CFA" w:rsidTr="009A3906">
        <w:trPr>
          <w:trHeight w:val="284"/>
          <w:jc w:val="center"/>
        </w:trPr>
        <w:tc>
          <w:tcPr>
            <w:tcW w:w="8217" w:type="dxa"/>
            <w:gridSpan w:val="5"/>
            <w:tcBorders>
              <w:top w:val="nil"/>
              <w:left w:val="nil"/>
              <w:bottom w:val="single" w:sz="4" w:space="0" w:color="7F7F7F"/>
              <w:right w:val="nil"/>
            </w:tcBorders>
            <w:noWrap/>
            <w:vAlign w:val="center"/>
          </w:tcPr>
          <w:p w:rsidR="00217FF2" w:rsidRPr="00955CFA" w:rsidRDefault="00217FF2" w:rsidP="009A3906">
            <w:pPr>
              <w:spacing w:before="100" w:beforeAutospacing="1"/>
              <w:contextualSpacing/>
            </w:pPr>
            <w:proofErr w:type="spellStart"/>
            <w:r w:rsidRPr="00955CFA">
              <w:rPr>
                <w:b/>
                <w:bCs/>
                <w:lang w:val="en-US"/>
              </w:rPr>
              <w:lastRenderedPageBreak/>
              <w:t>İş</w:t>
            </w:r>
            <w:proofErr w:type="spellEnd"/>
            <w:r w:rsidRPr="00955CFA">
              <w:rPr>
                <w:b/>
                <w:bCs/>
                <w:lang w:val="en-US"/>
              </w:rPr>
              <w:t xml:space="preserve"> </w:t>
            </w:r>
            <w:proofErr w:type="spellStart"/>
            <w:r w:rsidRPr="00955CFA">
              <w:rPr>
                <w:b/>
                <w:bCs/>
                <w:lang w:val="en-US"/>
              </w:rPr>
              <w:t>Grubu</w:t>
            </w:r>
            <w:proofErr w:type="spellEnd"/>
            <w:r>
              <w:rPr>
                <w:b/>
                <w:bCs/>
                <w:lang w:val="en-US"/>
              </w:rPr>
              <w:t xml:space="preserve">: </w:t>
            </w:r>
            <w:r w:rsidRPr="00DB59E3">
              <w:t>Ana Grup&gt;İnşaat İmalatları</w:t>
            </w:r>
          </w:p>
        </w:tc>
        <w:tc>
          <w:tcPr>
            <w:tcW w:w="1743" w:type="dxa"/>
            <w:tcBorders>
              <w:top w:val="nil"/>
              <w:left w:val="nil"/>
              <w:bottom w:val="single" w:sz="4" w:space="0" w:color="7F7F7F"/>
              <w:right w:val="nil"/>
            </w:tcBorders>
            <w:noWrap/>
            <w:vAlign w:val="center"/>
          </w:tcPr>
          <w:p w:rsidR="00217FF2" w:rsidRPr="00CF72E1" w:rsidRDefault="00217FF2" w:rsidP="009A3906">
            <w:pPr>
              <w:pStyle w:val="stbilgi"/>
              <w:spacing w:before="100" w:beforeAutospacing="1"/>
              <w:contextualSpacing/>
              <w:jc w:val="right"/>
            </w:pPr>
          </w:p>
        </w:tc>
      </w:tr>
      <w:tr w:rsidR="00217FF2" w:rsidRPr="002F04C4" w:rsidTr="009A3906">
        <w:trPr>
          <w:trHeight w:val="340"/>
          <w:jc w:val="center"/>
        </w:trPr>
        <w:tc>
          <w:tcPr>
            <w:tcW w:w="542" w:type="dxa"/>
            <w:tcBorders>
              <w:top w:val="single" w:sz="4" w:space="0" w:color="7F7F7F"/>
              <w:left w:val="single" w:sz="4" w:space="0" w:color="7F7F7F"/>
              <w:bottom w:val="single" w:sz="4" w:space="0" w:color="7F7F7F"/>
              <w:right w:val="single" w:sz="4" w:space="0" w:color="7F7F7F"/>
            </w:tcBorders>
            <w:vAlign w:val="center"/>
          </w:tcPr>
          <w:p w:rsidR="00217FF2" w:rsidRDefault="00217FF2" w:rsidP="009A3906">
            <w:pPr>
              <w:spacing w:before="100" w:beforeAutospacing="1"/>
              <w:contextualSpacing/>
              <w:jc w:val="center"/>
              <w:rPr>
                <w:b/>
                <w:bCs/>
                <w:sz w:val="16"/>
                <w:szCs w:val="16"/>
              </w:rPr>
            </w:pPr>
            <w:r>
              <w:rPr>
                <w:b/>
                <w:bCs/>
                <w:sz w:val="16"/>
                <w:szCs w:val="16"/>
              </w:rPr>
              <w:t>S.</w:t>
            </w:r>
          </w:p>
          <w:p w:rsidR="00217FF2" w:rsidRPr="002F04C4" w:rsidRDefault="00217FF2" w:rsidP="009A3906">
            <w:pPr>
              <w:spacing w:before="100" w:beforeAutospacing="1"/>
              <w:contextualSpacing/>
              <w:jc w:val="center"/>
              <w:rPr>
                <w:b/>
                <w:bCs/>
                <w:sz w:val="16"/>
                <w:szCs w:val="16"/>
              </w:rPr>
            </w:pPr>
            <w:r w:rsidRPr="002F04C4">
              <w:rPr>
                <w:b/>
                <w:bCs/>
                <w:sz w:val="16"/>
                <w:szCs w:val="16"/>
              </w:rPr>
              <w:t>No</w:t>
            </w:r>
          </w:p>
        </w:tc>
        <w:tc>
          <w:tcPr>
            <w:tcW w:w="1178" w:type="dxa"/>
            <w:tcBorders>
              <w:top w:val="single" w:sz="4" w:space="0" w:color="7F7F7F"/>
              <w:left w:val="single" w:sz="4" w:space="0" w:color="7F7F7F"/>
              <w:bottom w:val="single" w:sz="4" w:space="0" w:color="7F7F7F"/>
              <w:right w:val="single" w:sz="4" w:space="0" w:color="7F7F7F"/>
            </w:tcBorders>
            <w:vAlign w:val="center"/>
          </w:tcPr>
          <w:p w:rsidR="00217FF2" w:rsidRPr="002F04C4" w:rsidRDefault="00217FF2" w:rsidP="009A3906">
            <w:pPr>
              <w:spacing w:before="100" w:beforeAutospacing="1"/>
              <w:contextualSpacing/>
              <w:jc w:val="center"/>
              <w:rPr>
                <w:b/>
                <w:bCs/>
                <w:sz w:val="16"/>
                <w:szCs w:val="16"/>
              </w:rPr>
            </w:pPr>
            <w:r w:rsidRPr="002F04C4">
              <w:rPr>
                <w:b/>
                <w:bCs/>
                <w:sz w:val="16"/>
                <w:szCs w:val="16"/>
              </w:rPr>
              <w:t>Poz No</w:t>
            </w:r>
          </w:p>
        </w:tc>
        <w:tc>
          <w:tcPr>
            <w:tcW w:w="5812" w:type="dxa"/>
            <w:tcBorders>
              <w:top w:val="single" w:sz="4" w:space="0" w:color="7F7F7F"/>
              <w:left w:val="single" w:sz="4" w:space="0" w:color="7F7F7F"/>
              <w:bottom w:val="single" w:sz="4" w:space="0" w:color="7F7F7F"/>
              <w:right w:val="single" w:sz="4" w:space="0" w:color="7F7F7F"/>
            </w:tcBorders>
            <w:vAlign w:val="center"/>
          </w:tcPr>
          <w:p w:rsidR="00217FF2" w:rsidRPr="002F04C4" w:rsidRDefault="00217FF2" w:rsidP="009A3906">
            <w:pPr>
              <w:spacing w:before="100" w:beforeAutospacing="1"/>
              <w:contextualSpacing/>
              <w:jc w:val="center"/>
              <w:rPr>
                <w:b/>
                <w:bCs/>
                <w:sz w:val="16"/>
                <w:szCs w:val="16"/>
              </w:rPr>
            </w:pPr>
            <w:r w:rsidRPr="002F04C4">
              <w:rPr>
                <w:b/>
                <w:bCs/>
                <w:sz w:val="16"/>
                <w:szCs w:val="16"/>
              </w:rPr>
              <w:t>İmalatın Cinsi</w:t>
            </w:r>
          </w:p>
        </w:tc>
        <w:tc>
          <w:tcPr>
            <w:tcW w:w="567" w:type="dxa"/>
            <w:tcBorders>
              <w:top w:val="single" w:sz="4" w:space="0" w:color="7F7F7F"/>
              <w:left w:val="single" w:sz="4" w:space="0" w:color="7F7F7F"/>
              <w:bottom w:val="single" w:sz="4" w:space="0" w:color="7F7F7F"/>
              <w:right w:val="single" w:sz="4" w:space="0" w:color="7F7F7F"/>
            </w:tcBorders>
            <w:vAlign w:val="center"/>
          </w:tcPr>
          <w:p w:rsidR="00217FF2" w:rsidRPr="002F04C4" w:rsidRDefault="00217FF2" w:rsidP="009A3906">
            <w:pPr>
              <w:spacing w:before="100" w:beforeAutospacing="1"/>
              <w:ind w:left="-70" w:right="-70"/>
              <w:contextualSpacing/>
              <w:jc w:val="center"/>
              <w:rPr>
                <w:b/>
                <w:bCs/>
                <w:sz w:val="16"/>
                <w:szCs w:val="16"/>
              </w:rPr>
            </w:pPr>
            <w:r w:rsidRPr="002F04C4">
              <w:rPr>
                <w:b/>
                <w:bCs/>
                <w:sz w:val="16"/>
                <w:szCs w:val="16"/>
              </w:rPr>
              <w:t>Birim</w:t>
            </w:r>
          </w:p>
        </w:tc>
        <w:tc>
          <w:tcPr>
            <w:tcW w:w="1861" w:type="dxa"/>
            <w:gridSpan w:val="2"/>
            <w:tcBorders>
              <w:top w:val="single" w:sz="4" w:space="0" w:color="7F7F7F"/>
              <w:left w:val="single" w:sz="4" w:space="0" w:color="7F7F7F"/>
              <w:bottom w:val="single" w:sz="4" w:space="0" w:color="7F7F7F"/>
              <w:right w:val="single" w:sz="4" w:space="0" w:color="7F7F7F"/>
            </w:tcBorders>
            <w:vAlign w:val="center"/>
          </w:tcPr>
          <w:p w:rsidR="00217FF2" w:rsidRPr="002F04C4" w:rsidRDefault="00217FF2" w:rsidP="009A3906">
            <w:pPr>
              <w:spacing w:before="100" w:beforeAutospacing="1"/>
              <w:contextualSpacing/>
              <w:jc w:val="center"/>
              <w:rPr>
                <w:b/>
                <w:bCs/>
                <w:sz w:val="16"/>
                <w:szCs w:val="16"/>
              </w:rPr>
            </w:pPr>
          </w:p>
        </w:tc>
      </w:tr>
    </w:tbl>
    <w:tbl>
      <w:tblPr>
        <w:tblpPr w:leftFromText="141" w:rightFromText="141" w:vertAnchor="page" w:horzAnchor="margin" w:tblpY="2331"/>
        <w:tblW w:w="99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540"/>
        <w:gridCol w:w="1180"/>
        <w:gridCol w:w="5812"/>
        <w:gridCol w:w="567"/>
        <w:gridCol w:w="992"/>
        <w:gridCol w:w="869"/>
      </w:tblGrid>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1</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15.540.1112</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Demir yüzeylere iki kat antipas, iki kat sentetik boya yapılması </w:t>
            </w:r>
          </w:p>
        </w:tc>
        <w:tc>
          <w:tcPr>
            <w:tcW w:w="567" w:type="dxa"/>
            <w:noWrap/>
            <w:vAlign w:val="center"/>
          </w:tcPr>
          <w:p w:rsidR="00217FF2" w:rsidRPr="002F04C4" w:rsidRDefault="00217FF2" w:rsidP="009A3906">
            <w:pPr>
              <w:contextualSpacing/>
              <w:jc w:val="center"/>
              <w:rPr>
                <w:sz w:val="16"/>
                <w:szCs w:val="16"/>
              </w:rPr>
            </w:pPr>
            <w:proofErr w:type="gramStart"/>
            <w:r w:rsidRPr="00BA13EB">
              <w:rPr>
                <w:sz w:val="16"/>
                <w:szCs w:val="16"/>
              </w:rPr>
              <w:t>m</w:t>
            </w:r>
            <w:proofErr w:type="gramEnd"/>
            <w:r w:rsidRPr="00BA13EB">
              <w:rPr>
                <w:sz w:val="16"/>
                <w:szCs w:val="16"/>
              </w:rPr>
              <w:t>²</w:t>
            </w:r>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Pr="00ED4B87" w:rsidRDefault="00217FF2" w:rsidP="009A3906">
            <w:pPr>
              <w:contextualSpacing/>
              <w:rPr>
                <w:sz w:val="16"/>
                <w:szCs w:val="16"/>
              </w:rPr>
            </w:pPr>
            <w:r>
              <w:rPr>
                <w:sz w:val="16"/>
                <w:szCs w:val="16"/>
              </w:rPr>
              <w:t xml:space="preserve">Teknik Tarifi: Demir imalat yüzeylerinin zımpara ve tel fırça ile temizlenmesi, 0,091 </w:t>
            </w:r>
            <w:proofErr w:type="spellStart"/>
            <w:r>
              <w:rPr>
                <w:sz w:val="16"/>
                <w:szCs w:val="16"/>
              </w:rPr>
              <w:t>lt</w:t>
            </w:r>
            <w:proofErr w:type="spellEnd"/>
            <w:r>
              <w:rPr>
                <w:sz w:val="16"/>
                <w:szCs w:val="16"/>
              </w:rPr>
              <w:t xml:space="preserve"> 1.kat, 0,091 </w:t>
            </w:r>
            <w:proofErr w:type="spellStart"/>
            <w:r>
              <w:rPr>
                <w:sz w:val="16"/>
                <w:szCs w:val="16"/>
              </w:rPr>
              <w:t>lt</w:t>
            </w:r>
            <w:proofErr w:type="spellEnd"/>
            <w:r>
              <w:rPr>
                <w:sz w:val="16"/>
                <w:szCs w:val="16"/>
              </w:rPr>
              <w:t xml:space="preserve"> 2.kat (her kat farklı renkte) antipas sürülmesi, 0,096 </w:t>
            </w:r>
            <w:proofErr w:type="spellStart"/>
            <w:r>
              <w:rPr>
                <w:sz w:val="16"/>
                <w:szCs w:val="16"/>
              </w:rPr>
              <w:t>lt</w:t>
            </w:r>
            <w:proofErr w:type="spellEnd"/>
            <w:r>
              <w:rPr>
                <w:sz w:val="16"/>
                <w:szCs w:val="16"/>
              </w:rPr>
              <w:t xml:space="preserve"> 1.kat, 0,096 </w:t>
            </w:r>
            <w:proofErr w:type="spellStart"/>
            <w:r>
              <w:rPr>
                <w:sz w:val="16"/>
                <w:szCs w:val="16"/>
              </w:rPr>
              <w:t>lt</w:t>
            </w:r>
            <w:proofErr w:type="spellEnd"/>
            <w:r>
              <w:rPr>
                <w:sz w:val="16"/>
                <w:szCs w:val="16"/>
              </w:rPr>
              <w:t xml:space="preserve"> 2.kat istenilen renkte sentetik boya ile boyanması, her türlü malzeme ve </w:t>
            </w:r>
            <w:proofErr w:type="spellStart"/>
            <w:r>
              <w:rPr>
                <w:sz w:val="16"/>
                <w:szCs w:val="16"/>
              </w:rPr>
              <w:t>zaiyatı</w:t>
            </w:r>
            <w:proofErr w:type="spellEnd"/>
            <w:r>
              <w:rPr>
                <w:sz w:val="16"/>
                <w:szCs w:val="16"/>
              </w:rPr>
              <w:t xml:space="preserve">, işçilik, yüklenici genel giderleri ve kârı dâhil 1 m² </w:t>
            </w:r>
            <w:proofErr w:type="gramStart"/>
            <w:r>
              <w:rPr>
                <w:sz w:val="16"/>
                <w:szCs w:val="16"/>
              </w:rPr>
              <w:t>fiyatı :</w:t>
            </w:r>
            <w:proofErr w:type="spellStart"/>
            <w:r>
              <w:rPr>
                <w:sz w:val="16"/>
                <w:szCs w:val="16"/>
              </w:rPr>
              <w:t>Ölçü</w:t>
            </w:r>
            <w:proofErr w:type="gramEnd"/>
            <w:r>
              <w:rPr>
                <w:sz w:val="16"/>
                <w:szCs w:val="16"/>
              </w:rPr>
              <w:t>:a</w:t>
            </w:r>
            <w:proofErr w:type="spellEnd"/>
            <w:r>
              <w:rPr>
                <w:sz w:val="16"/>
                <w:szCs w:val="16"/>
              </w:rPr>
              <w:t xml:space="preserve">) Mobilyalarda boyanan yüzeyler </w:t>
            </w:r>
            <w:proofErr w:type="spellStart"/>
            <w:r>
              <w:rPr>
                <w:sz w:val="16"/>
                <w:szCs w:val="16"/>
              </w:rPr>
              <w:t>ölçülür.b</w:t>
            </w:r>
            <w:proofErr w:type="spellEnd"/>
            <w:r>
              <w:rPr>
                <w:sz w:val="16"/>
                <w:szCs w:val="16"/>
              </w:rPr>
              <w:t xml:space="preserve">) Kapı ve bölmelerde;1) </w:t>
            </w:r>
            <w:proofErr w:type="spellStart"/>
            <w:r>
              <w:rPr>
                <w:sz w:val="16"/>
                <w:szCs w:val="16"/>
              </w:rPr>
              <w:t>Telaro</w:t>
            </w:r>
            <w:proofErr w:type="spellEnd"/>
            <w:r>
              <w:rPr>
                <w:sz w:val="16"/>
                <w:szCs w:val="16"/>
              </w:rPr>
              <w:t xml:space="preserve"> kasalı olanlarda; sıvadan sıvaya iki yüzü ölçülür.2) Kasalı (pervazsız) olanlarda; kasadan kasaya düşey düzlemdeki iki yüzün ölçüsüne kasa alanları dâhil edilir.3) Kasa ve </w:t>
            </w:r>
            <w:proofErr w:type="spellStart"/>
            <w:r>
              <w:rPr>
                <w:sz w:val="16"/>
                <w:szCs w:val="16"/>
              </w:rPr>
              <w:t>pervazlı</w:t>
            </w:r>
            <w:proofErr w:type="spellEnd"/>
            <w:r>
              <w:rPr>
                <w:sz w:val="16"/>
                <w:szCs w:val="16"/>
              </w:rPr>
              <w:t xml:space="preserve"> olanlarda pervazdan pervaza iki yüzün ölçüsüne kasa dâhil edilir.4) Bütün ölçülerde, girinti, çıkıntı ve cam boşlukları ölçüye katılmaz. Pencere kenarında çıta varsa, ölçü buradan </w:t>
            </w:r>
            <w:proofErr w:type="spellStart"/>
            <w:proofErr w:type="gramStart"/>
            <w:r>
              <w:rPr>
                <w:sz w:val="16"/>
                <w:szCs w:val="16"/>
              </w:rPr>
              <w:t>alınır.c</w:t>
            </w:r>
            <w:proofErr w:type="spellEnd"/>
            <w:proofErr w:type="gramEnd"/>
            <w:r>
              <w:rPr>
                <w:sz w:val="16"/>
                <w:szCs w:val="16"/>
              </w:rPr>
              <w:t xml:space="preserve">) Camekân ve pencerelerde;1)Camekân ve </w:t>
            </w:r>
            <w:proofErr w:type="spellStart"/>
            <w:r>
              <w:rPr>
                <w:sz w:val="16"/>
                <w:szCs w:val="16"/>
              </w:rPr>
              <w:t>pervazlı</w:t>
            </w:r>
            <w:proofErr w:type="spellEnd"/>
            <w:r>
              <w:rPr>
                <w:sz w:val="16"/>
                <w:szCs w:val="16"/>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edilir.2</w:t>
            </w:r>
            <w:proofErr w:type="gramStart"/>
            <w:r>
              <w:rPr>
                <w:sz w:val="16"/>
                <w:szCs w:val="16"/>
              </w:rPr>
              <w:t>)</w:t>
            </w:r>
            <w:proofErr w:type="gramEnd"/>
            <w:r>
              <w:rPr>
                <w:sz w:val="16"/>
                <w:szCs w:val="16"/>
              </w:rPr>
              <w:t xml:space="preserve"> Çift pencerelerde aynen ölçülür, iki pencere arasındaki ahşap kasa ayrı ölçülür ve alan ilâve edilir. Her iki pencerenin iki yüzü boyanır, birer yüzü hesap edilir. Cam boşluğu </w:t>
            </w:r>
            <w:proofErr w:type="spellStart"/>
            <w:proofErr w:type="gramStart"/>
            <w:r>
              <w:rPr>
                <w:sz w:val="16"/>
                <w:szCs w:val="16"/>
              </w:rPr>
              <w:t>çıkarılmaz.d</w:t>
            </w:r>
            <w:proofErr w:type="spellEnd"/>
            <w:proofErr w:type="gramEnd"/>
            <w:r>
              <w:rPr>
                <w:sz w:val="16"/>
                <w:szCs w:val="16"/>
              </w:rPr>
              <w:t xml:space="preserve">) Parmaklık ve korkuluklarda bir yüzün düşey düzlemdeki </w:t>
            </w:r>
            <w:proofErr w:type="spellStart"/>
            <w:r>
              <w:rPr>
                <w:sz w:val="16"/>
                <w:szCs w:val="16"/>
              </w:rPr>
              <w:t>izdüşüm</w:t>
            </w:r>
            <w:proofErr w:type="spellEnd"/>
            <w:r>
              <w:rPr>
                <w:sz w:val="16"/>
                <w:szCs w:val="16"/>
              </w:rPr>
              <w:t xml:space="preserve"> alanı ölçülür. Boşluk </w:t>
            </w:r>
            <w:proofErr w:type="spellStart"/>
            <w:proofErr w:type="gramStart"/>
            <w:r>
              <w:rPr>
                <w:sz w:val="16"/>
                <w:szCs w:val="16"/>
              </w:rPr>
              <w:t>düşülmez.e</w:t>
            </w:r>
            <w:proofErr w:type="spellEnd"/>
            <w:proofErr w:type="gramEnd"/>
            <w:r>
              <w:rPr>
                <w:sz w:val="16"/>
                <w:szCs w:val="16"/>
              </w:rPr>
              <w:t xml:space="preserve">) Kolon, çatı makası, kiriş, </w:t>
            </w:r>
            <w:proofErr w:type="spellStart"/>
            <w:r>
              <w:rPr>
                <w:sz w:val="16"/>
                <w:szCs w:val="16"/>
              </w:rPr>
              <w:t>kuranglez</w:t>
            </w:r>
            <w:proofErr w:type="spellEnd"/>
            <w:r>
              <w:rPr>
                <w:sz w:val="16"/>
                <w:szCs w:val="16"/>
              </w:rPr>
              <w:t xml:space="preserve"> ve benzeri demir imalâtta boyanan yüzler ölçülür.</w:t>
            </w:r>
          </w:p>
        </w:tc>
      </w:tr>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2</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15.540.1245</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Eski boyalı yüzeylere astar uygulanarak iki kat su </w:t>
            </w:r>
            <w:proofErr w:type="gramStart"/>
            <w:r w:rsidRPr="00ED7C2A">
              <w:rPr>
                <w:sz w:val="18"/>
                <w:szCs w:val="18"/>
              </w:rPr>
              <w:t>bazlı</w:t>
            </w:r>
            <w:proofErr w:type="gramEnd"/>
            <w:r w:rsidRPr="00ED7C2A">
              <w:rPr>
                <w:sz w:val="18"/>
                <w:szCs w:val="18"/>
              </w:rPr>
              <w:t xml:space="preserve"> mat boya yapılması (iç cephe) </w:t>
            </w:r>
          </w:p>
        </w:tc>
        <w:tc>
          <w:tcPr>
            <w:tcW w:w="567" w:type="dxa"/>
            <w:noWrap/>
            <w:vAlign w:val="center"/>
          </w:tcPr>
          <w:p w:rsidR="00217FF2" w:rsidRPr="002F04C4" w:rsidRDefault="00217FF2" w:rsidP="009A3906">
            <w:pPr>
              <w:contextualSpacing/>
              <w:jc w:val="center"/>
              <w:rPr>
                <w:sz w:val="16"/>
                <w:szCs w:val="16"/>
              </w:rPr>
            </w:pPr>
            <w:proofErr w:type="gramStart"/>
            <w:r w:rsidRPr="00BA13EB">
              <w:rPr>
                <w:sz w:val="16"/>
                <w:szCs w:val="16"/>
              </w:rPr>
              <w:t>m</w:t>
            </w:r>
            <w:proofErr w:type="gramEnd"/>
            <w:r w:rsidRPr="00BA13EB">
              <w:rPr>
                <w:sz w:val="16"/>
                <w:szCs w:val="16"/>
              </w:rPr>
              <w:t>²</w:t>
            </w:r>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Pr="00ED4B87" w:rsidRDefault="00217FF2" w:rsidP="009A3906">
            <w:pPr>
              <w:contextualSpacing/>
              <w:rPr>
                <w:sz w:val="16"/>
                <w:szCs w:val="16"/>
              </w:rPr>
            </w:pPr>
            <w:r>
              <w:rPr>
                <w:sz w:val="16"/>
                <w:szCs w:val="16"/>
              </w:rPr>
              <w:t xml:space="preserve">Teknik Tarifi: Eski boyalı yüzeylerin kabaran dökülen yerlerinin temizlenmesi, gerekli alçı /macun tamirinin yapılması, zımparalanması, tek kat m2 de 0,070 </w:t>
            </w:r>
            <w:proofErr w:type="spellStart"/>
            <w:r>
              <w:rPr>
                <w:sz w:val="16"/>
                <w:szCs w:val="16"/>
              </w:rPr>
              <w:t>Lt</w:t>
            </w:r>
            <w:proofErr w:type="spellEnd"/>
            <w:r>
              <w:rPr>
                <w:sz w:val="16"/>
                <w:szCs w:val="16"/>
              </w:rPr>
              <w:t xml:space="preserve"> su bazlı astar sürülmesi, istenilen renkte 2 katta ortalama 0,146 </w:t>
            </w:r>
            <w:proofErr w:type="spellStart"/>
            <w:r>
              <w:rPr>
                <w:sz w:val="16"/>
                <w:szCs w:val="16"/>
              </w:rPr>
              <w:t>lt</w:t>
            </w:r>
            <w:proofErr w:type="spellEnd"/>
            <w:r>
              <w:rPr>
                <w:sz w:val="16"/>
                <w:szCs w:val="16"/>
              </w:rPr>
              <w:t xml:space="preserve"> su bazlı mat boya yapılması için her türlü malzeme ve </w:t>
            </w:r>
            <w:proofErr w:type="spellStart"/>
            <w:r>
              <w:rPr>
                <w:sz w:val="16"/>
                <w:szCs w:val="16"/>
              </w:rPr>
              <w:t>zaiyatı</w:t>
            </w:r>
            <w:proofErr w:type="spellEnd"/>
            <w:r>
              <w:rPr>
                <w:sz w:val="16"/>
                <w:szCs w:val="16"/>
              </w:rPr>
              <w:t xml:space="preserve">, işçilik, yüklenici genel giderleri ve kârı dâhil, 1 m² </w:t>
            </w:r>
            <w:proofErr w:type="spellStart"/>
            <w:proofErr w:type="gramStart"/>
            <w:r>
              <w:rPr>
                <w:sz w:val="16"/>
                <w:szCs w:val="16"/>
              </w:rPr>
              <w:t>fiyatı:Ölçü</w:t>
            </w:r>
            <w:proofErr w:type="spellEnd"/>
            <w:proofErr w:type="gramEnd"/>
            <w:r>
              <w:rPr>
                <w:sz w:val="16"/>
                <w:szCs w:val="16"/>
              </w:rPr>
              <w:t xml:space="preserve">: Projesi üzerinden boya yapılan yüzeyler ölçülür. Tüm boşluklar </w:t>
            </w:r>
            <w:proofErr w:type="spellStart"/>
            <w:proofErr w:type="gramStart"/>
            <w:r>
              <w:rPr>
                <w:sz w:val="16"/>
                <w:szCs w:val="16"/>
              </w:rPr>
              <w:t>düşülür.Not</w:t>
            </w:r>
            <w:proofErr w:type="spellEnd"/>
            <w:proofErr w:type="gramEnd"/>
            <w:r>
              <w:rPr>
                <w:sz w:val="16"/>
                <w:szCs w:val="16"/>
              </w:rPr>
              <w:t>: 3 m den yüksek duvar ve tavanlarda ayrıca iş iskelesi verilir. Sıva için iş iskelesi varsa, ayrıca boyaya verilmez.</w:t>
            </w:r>
          </w:p>
        </w:tc>
      </w:tr>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3</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15.540.1250</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Eski boyalı yüzeylere macun ve astar uygulanarak iki kat sentetik boya yapılması (iç cephe) </w:t>
            </w:r>
          </w:p>
        </w:tc>
        <w:tc>
          <w:tcPr>
            <w:tcW w:w="567" w:type="dxa"/>
            <w:noWrap/>
            <w:vAlign w:val="center"/>
          </w:tcPr>
          <w:p w:rsidR="00217FF2" w:rsidRPr="002F04C4" w:rsidRDefault="00217FF2" w:rsidP="009A3906">
            <w:pPr>
              <w:contextualSpacing/>
              <w:jc w:val="center"/>
              <w:rPr>
                <w:sz w:val="16"/>
                <w:szCs w:val="16"/>
              </w:rPr>
            </w:pPr>
            <w:proofErr w:type="gramStart"/>
            <w:r w:rsidRPr="00BA13EB">
              <w:rPr>
                <w:sz w:val="16"/>
                <w:szCs w:val="16"/>
              </w:rPr>
              <w:t>m</w:t>
            </w:r>
            <w:proofErr w:type="gramEnd"/>
            <w:r w:rsidRPr="00BA13EB">
              <w:rPr>
                <w:sz w:val="16"/>
                <w:szCs w:val="16"/>
              </w:rPr>
              <w:t>²</w:t>
            </w:r>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Pr="00ED4B87" w:rsidRDefault="00217FF2" w:rsidP="009A3906">
            <w:pPr>
              <w:contextualSpacing/>
              <w:rPr>
                <w:sz w:val="16"/>
                <w:szCs w:val="16"/>
              </w:rPr>
            </w:pPr>
            <w:r>
              <w:rPr>
                <w:sz w:val="16"/>
                <w:szCs w:val="16"/>
              </w:rPr>
              <w:t xml:space="preserve">Teknik Tarifi: Eski boyalı yüzeylerin kabaran dökülen yerlerinin </w:t>
            </w:r>
            <w:proofErr w:type="gramStart"/>
            <w:r>
              <w:rPr>
                <w:sz w:val="16"/>
                <w:szCs w:val="16"/>
              </w:rPr>
              <w:t>temizlenmesi , gerekli</w:t>
            </w:r>
            <w:proofErr w:type="gramEnd"/>
            <w:r>
              <w:rPr>
                <w:sz w:val="16"/>
                <w:szCs w:val="16"/>
              </w:rPr>
              <w:t xml:space="preserve"> alçı / macun tamirinin yapılması zımparalanması, 0,070 </w:t>
            </w:r>
            <w:proofErr w:type="spellStart"/>
            <w:r>
              <w:rPr>
                <w:sz w:val="16"/>
                <w:szCs w:val="16"/>
              </w:rPr>
              <w:t>Lt</w:t>
            </w:r>
            <w:proofErr w:type="spellEnd"/>
            <w:r>
              <w:rPr>
                <w:sz w:val="16"/>
                <w:szCs w:val="16"/>
              </w:rPr>
              <w:t xml:space="preserve"> sentetik astar sürülmesi, istenilen renkte 2 katta ortalama 0,132 </w:t>
            </w:r>
            <w:proofErr w:type="spellStart"/>
            <w:r>
              <w:rPr>
                <w:sz w:val="16"/>
                <w:szCs w:val="16"/>
              </w:rPr>
              <w:t>lt</w:t>
            </w:r>
            <w:proofErr w:type="spellEnd"/>
            <w:r>
              <w:rPr>
                <w:sz w:val="16"/>
                <w:szCs w:val="16"/>
              </w:rPr>
              <w:t xml:space="preserve"> sentetik boya yapılması için her türlü malzeme ve zayiatı, işçilik, yüklenici genel giderleri ve kârı dâhil, 1 m² </w:t>
            </w:r>
            <w:proofErr w:type="spellStart"/>
            <w:r>
              <w:rPr>
                <w:sz w:val="16"/>
                <w:szCs w:val="16"/>
              </w:rPr>
              <w:t>fiyatı:Ölçü</w:t>
            </w:r>
            <w:proofErr w:type="spellEnd"/>
            <w:r>
              <w:rPr>
                <w:sz w:val="16"/>
                <w:szCs w:val="16"/>
              </w:rPr>
              <w:t xml:space="preserve">: Projesi üzerinden boya yapılan yüzeyler ölçülür. Tüm boşluklar </w:t>
            </w:r>
            <w:proofErr w:type="spellStart"/>
            <w:proofErr w:type="gramStart"/>
            <w:r>
              <w:rPr>
                <w:sz w:val="16"/>
                <w:szCs w:val="16"/>
              </w:rPr>
              <w:t>düşülür.Not</w:t>
            </w:r>
            <w:proofErr w:type="spellEnd"/>
            <w:proofErr w:type="gramEnd"/>
            <w:r>
              <w:rPr>
                <w:sz w:val="16"/>
                <w:szCs w:val="16"/>
              </w:rPr>
              <w:t>: 3 m den yüksek duvar ve tavanlarda ayrıca iş iskelesi verilir. Sıva için iş iskelesi varsa, ayrıca boyaya verilmez.</w:t>
            </w:r>
          </w:p>
        </w:tc>
      </w:tr>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4</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15.535.1020</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30X30 cm ebadında 0,50 mm kalınlığında minimum 20 mikron elektrostatik toz boyalı(polyester esaslı) arka yüzü akustik kumaş kaplı delikli alüminyum plakadan (EN AW 3000 serisi) sarkmalı sistem asma tavan yapılması </w:t>
            </w:r>
          </w:p>
        </w:tc>
        <w:tc>
          <w:tcPr>
            <w:tcW w:w="567" w:type="dxa"/>
            <w:noWrap/>
            <w:vAlign w:val="center"/>
          </w:tcPr>
          <w:p w:rsidR="00217FF2" w:rsidRPr="002F04C4" w:rsidRDefault="00217FF2" w:rsidP="009A3906">
            <w:pPr>
              <w:contextualSpacing/>
              <w:jc w:val="center"/>
              <w:rPr>
                <w:sz w:val="16"/>
                <w:szCs w:val="16"/>
              </w:rPr>
            </w:pPr>
            <w:proofErr w:type="gramStart"/>
            <w:r w:rsidRPr="00BA13EB">
              <w:rPr>
                <w:sz w:val="16"/>
                <w:szCs w:val="16"/>
              </w:rPr>
              <w:t>m</w:t>
            </w:r>
            <w:proofErr w:type="gramEnd"/>
            <w:r w:rsidRPr="00BA13EB">
              <w:rPr>
                <w:sz w:val="16"/>
                <w:szCs w:val="16"/>
              </w:rPr>
              <w:t>²</w:t>
            </w:r>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Default="00217FF2" w:rsidP="009A3906">
            <w:pPr>
              <w:contextualSpacing/>
              <w:rPr>
                <w:sz w:val="16"/>
                <w:szCs w:val="16"/>
              </w:rPr>
            </w:pPr>
            <w:r>
              <w:rPr>
                <w:sz w:val="16"/>
                <w:szCs w:val="16"/>
              </w:rPr>
              <w:t xml:space="preserve">Teknik Tarifi: İdarece onaylanmış proje ve detaylarına göre 24 mm genişliğinde T ana ve ara taşıyıcı </w:t>
            </w:r>
            <w:proofErr w:type="gramStart"/>
            <w:r>
              <w:rPr>
                <w:sz w:val="16"/>
                <w:szCs w:val="16"/>
              </w:rPr>
              <w:t>profillerin</w:t>
            </w:r>
            <w:proofErr w:type="gramEnd"/>
            <w:r>
              <w:rPr>
                <w:sz w:val="16"/>
                <w:szCs w:val="16"/>
              </w:rPr>
              <w:t xml:space="preserve">, 40 cm uzunluğunda 4 mm çapındaki özel ayarlı galvanizli çelik askı takımları ile 30 cm aralıklı mesafede ve istenilen kottaki düzeyde teraziye alınarak asılması, tavan kenarlarına 0,50 mm kalınlığında Z profillerin dönülmesi, T ana ve ara taşıyıcı profillerin üzerine istenilen renkte (30x30) cm ebadında (0,50 mm kalınlığında alüminyum plakanın iki tarafı 20 mikron kalınlığında polyester esaslı elektrostatik toz boyalı) alüminyum plakaların (EN AW 3000 Serisi) yerleştirilmesi, elektrik armatürleri veya tesisat özelliklerine göre yerlerinin açılması suretiyle asma tavan teşkili için her türlü malzeme ve </w:t>
            </w:r>
            <w:proofErr w:type="spellStart"/>
            <w:r>
              <w:rPr>
                <w:sz w:val="16"/>
                <w:szCs w:val="16"/>
              </w:rPr>
              <w:t>zaiyatı</w:t>
            </w:r>
            <w:proofErr w:type="spellEnd"/>
            <w:r>
              <w:rPr>
                <w:sz w:val="16"/>
                <w:szCs w:val="16"/>
              </w:rPr>
              <w:t>, atölye masrafları, iş yerinde yatay ve düşey taşıma, boşaltma, işçilik, yüklenici genel giderleri ve kârı dâhil,1 m² fiyatı:</w:t>
            </w:r>
          </w:p>
          <w:p w:rsidR="00217FF2" w:rsidRDefault="00217FF2" w:rsidP="009A3906">
            <w:pPr>
              <w:contextualSpacing/>
              <w:rPr>
                <w:sz w:val="16"/>
                <w:szCs w:val="16"/>
              </w:rPr>
            </w:pPr>
            <w:r>
              <w:rPr>
                <w:sz w:val="16"/>
                <w:szCs w:val="16"/>
              </w:rPr>
              <w:t>Ölçü:</w:t>
            </w:r>
          </w:p>
          <w:p w:rsidR="00217FF2" w:rsidRDefault="00217FF2" w:rsidP="009A3906">
            <w:pPr>
              <w:contextualSpacing/>
              <w:rPr>
                <w:sz w:val="16"/>
                <w:szCs w:val="16"/>
              </w:rPr>
            </w:pPr>
            <w:r>
              <w:rPr>
                <w:sz w:val="16"/>
                <w:szCs w:val="16"/>
              </w:rPr>
              <w:t>1) Asma tavan yapılan yüzeyler ölçülür.</w:t>
            </w:r>
          </w:p>
          <w:p w:rsidR="00217FF2" w:rsidRPr="00ED4B87" w:rsidRDefault="00217FF2" w:rsidP="009A3906">
            <w:pPr>
              <w:contextualSpacing/>
              <w:rPr>
                <w:sz w:val="16"/>
                <w:szCs w:val="16"/>
              </w:rPr>
            </w:pPr>
            <w:r>
              <w:rPr>
                <w:sz w:val="16"/>
                <w:szCs w:val="16"/>
              </w:rPr>
              <w:t>2) 0,25 m²'den küçük havalandırma ve elektrik armatürleri boşlukları ile diğer boşluklar düşülmez.</w:t>
            </w:r>
          </w:p>
        </w:tc>
      </w:tr>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5</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15.150.1004</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Beton santralinde üretilen veya satın alınan ve beton pompasıyla basılan, C 20/25 basınç dayanım sınıfında, gri renkte, normal hazır beton dökülmesi (beton nakli </w:t>
            </w:r>
            <w:proofErr w:type="gramStart"/>
            <w:r w:rsidRPr="00ED7C2A">
              <w:rPr>
                <w:sz w:val="18"/>
                <w:szCs w:val="18"/>
              </w:rPr>
              <w:t>dahil</w:t>
            </w:r>
            <w:proofErr w:type="gramEnd"/>
            <w:r w:rsidRPr="00ED7C2A">
              <w:rPr>
                <w:sz w:val="18"/>
                <w:szCs w:val="18"/>
              </w:rPr>
              <w:t xml:space="preserve">) </w:t>
            </w:r>
          </w:p>
        </w:tc>
        <w:tc>
          <w:tcPr>
            <w:tcW w:w="567" w:type="dxa"/>
            <w:noWrap/>
            <w:vAlign w:val="center"/>
          </w:tcPr>
          <w:p w:rsidR="00217FF2" w:rsidRPr="002F04C4" w:rsidRDefault="00217FF2" w:rsidP="009A3906">
            <w:pPr>
              <w:contextualSpacing/>
              <w:jc w:val="center"/>
              <w:rPr>
                <w:sz w:val="16"/>
                <w:szCs w:val="16"/>
              </w:rPr>
            </w:pPr>
            <w:proofErr w:type="gramStart"/>
            <w:r w:rsidRPr="00BA13EB">
              <w:rPr>
                <w:sz w:val="16"/>
                <w:szCs w:val="16"/>
              </w:rPr>
              <w:t>m</w:t>
            </w:r>
            <w:proofErr w:type="gramEnd"/>
            <w:r w:rsidRPr="00BA13EB">
              <w:rPr>
                <w:sz w:val="16"/>
                <w:szCs w:val="16"/>
              </w:rPr>
              <w:t>³</w:t>
            </w:r>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Default="00217FF2" w:rsidP="009A3906">
            <w:pPr>
              <w:contextualSpacing/>
              <w:rPr>
                <w:sz w:val="16"/>
                <w:szCs w:val="16"/>
              </w:rPr>
            </w:pPr>
            <w:r>
              <w:rPr>
                <w:sz w:val="16"/>
                <w:szCs w:val="16"/>
              </w:rPr>
              <w:t xml:space="preserve">Teknik Tarifi: Beton üretimine uygun komple beton tesisinde </w:t>
            </w:r>
            <w:proofErr w:type="gramStart"/>
            <w:r>
              <w:rPr>
                <w:sz w:val="16"/>
                <w:szCs w:val="16"/>
              </w:rPr>
              <w:t>(</w:t>
            </w:r>
            <w:proofErr w:type="gramEnd"/>
            <w:r>
              <w:rPr>
                <w:sz w:val="16"/>
                <w:szCs w:val="16"/>
              </w:rPr>
              <w:t>asgari 60m³/</w:t>
            </w:r>
            <w:proofErr w:type="spellStart"/>
            <w:r>
              <w:rPr>
                <w:sz w:val="16"/>
                <w:szCs w:val="16"/>
              </w:rPr>
              <w:t>sa</w:t>
            </w:r>
            <w:proofErr w:type="spellEnd"/>
            <w:r>
              <w:rPr>
                <w:sz w:val="16"/>
                <w:szCs w:val="16"/>
              </w:rPr>
              <w:t xml:space="preserve"> kapasiteli, dört gözlü agrega </w:t>
            </w:r>
            <w:proofErr w:type="spellStart"/>
            <w:r>
              <w:rPr>
                <w:sz w:val="16"/>
                <w:szCs w:val="16"/>
              </w:rPr>
              <w:t>bunkerli</w:t>
            </w:r>
            <w:proofErr w:type="spellEnd"/>
            <w:r>
              <w:rPr>
                <w:sz w:val="16"/>
                <w:szCs w:val="16"/>
              </w:rPr>
              <w:t xml:space="preserve"> kompresörlü ve kumanda kabini ile birlikte bilgisayar kontrollü, min. 50 ton kapasiteli çimento silosu bulunan konveyör bant sistemli, geri kazanım ünitesi, agrega ve beton deneylerini yapabilecek kapasitede </w:t>
            </w:r>
            <w:proofErr w:type="spellStart"/>
            <w:r>
              <w:rPr>
                <w:sz w:val="16"/>
                <w:szCs w:val="16"/>
              </w:rPr>
              <w:t>laboratuar</w:t>
            </w:r>
            <w:proofErr w:type="spellEnd"/>
            <w:r>
              <w:rPr>
                <w:sz w:val="16"/>
                <w:szCs w:val="16"/>
              </w:rPr>
              <w:t xml:space="preserve">, jeneratör, yeteri kadar </w:t>
            </w:r>
            <w:proofErr w:type="spellStart"/>
            <w:r>
              <w:rPr>
                <w:sz w:val="16"/>
                <w:szCs w:val="16"/>
              </w:rPr>
              <w:t>transmikser</w:t>
            </w:r>
            <w:proofErr w:type="spellEnd"/>
            <w:r>
              <w:rPr>
                <w:sz w:val="16"/>
                <w:szCs w:val="16"/>
              </w:rPr>
              <w:t xml:space="preserve"> ve mobil beton pompası ile en az bir adet yükleyici, katkı tankı ve katkı tartı </w:t>
            </w:r>
            <w:proofErr w:type="spellStart"/>
            <w:r>
              <w:rPr>
                <w:sz w:val="16"/>
                <w:szCs w:val="16"/>
              </w:rPr>
              <w:t>bunkeri</w:t>
            </w:r>
            <w:proofErr w:type="spellEnd"/>
            <w:r>
              <w:rPr>
                <w:sz w:val="16"/>
                <w:szCs w:val="16"/>
              </w:rPr>
              <w:t xml:space="preserve">, nem ölçer ve benzeri her türlü ekip ve ekipmana sahip periyodik kalibrasyonu yapılmış beton üretim tesisi) standardına ve projesine uygun, yıkanmış, elenmiş </w:t>
            </w:r>
            <w:proofErr w:type="spellStart"/>
            <w:r>
              <w:rPr>
                <w:sz w:val="16"/>
                <w:szCs w:val="16"/>
              </w:rPr>
              <w:t>granülometrik</w:t>
            </w:r>
            <w:proofErr w:type="spellEnd"/>
            <w:r>
              <w:rPr>
                <w:sz w:val="16"/>
                <w:szCs w:val="16"/>
              </w:rPr>
              <w:t xml:space="preserve"> kum-çakıl ve/veya </w:t>
            </w:r>
            <w:proofErr w:type="spellStart"/>
            <w:r>
              <w:rPr>
                <w:sz w:val="16"/>
                <w:szCs w:val="16"/>
              </w:rPr>
              <w:t>kırmataş</w:t>
            </w:r>
            <w:proofErr w:type="spellEnd"/>
            <w:r>
              <w:rPr>
                <w:sz w:val="16"/>
                <w:szCs w:val="16"/>
              </w:rPr>
              <w:t xml:space="preserve">, çimento, su ve gerektiğinde katkı malzemesi ile C 20/25 sınıfında üretilen veya bu niteliklere sahip beton tesisinden satın alınan hazır beton harcının; beton kalite kontrollerinin yapılması, </w:t>
            </w:r>
            <w:proofErr w:type="spellStart"/>
            <w:r>
              <w:rPr>
                <w:sz w:val="16"/>
                <w:szCs w:val="16"/>
              </w:rPr>
              <w:t>transmikserlere</w:t>
            </w:r>
            <w:proofErr w:type="spellEnd"/>
            <w:r>
              <w:rPr>
                <w:sz w:val="16"/>
                <w:szCs w:val="16"/>
              </w:rPr>
              <w:t xml:space="preserve"> yüklenmesi, iş 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Pr>
                <w:sz w:val="16"/>
                <w:szCs w:val="16"/>
              </w:rPr>
              <w:t>laboratuar</w:t>
            </w:r>
            <w:proofErr w:type="spellEnd"/>
            <w:r>
              <w:rPr>
                <w:sz w:val="16"/>
                <w:szCs w:val="16"/>
              </w:rPr>
              <w:t xml:space="preserve"> giderleri, iş yerindeki her türlü yatay ve düşey taşımalar, yükleme ve boşaltmalar, beton bünyesine giren </w:t>
            </w:r>
            <w:proofErr w:type="spellStart"/>
            <w:r>
              <w:rPr>
                <w:sz w:val="16"/>
                <w:szCs w:val="16"/>
              </w:rPr>
              <w:t>granülometrik</w:t>
            </w:r>
            <w:proofErr w:type="spellEnd"/>
            <w:r>
              <w:rPr>
                <w:sz w:val="16"/>
                <w:szCs w:val="16"/>
              </w:rPr>
              <w:t xml:space="preserve"> kum çakıl veya </w:t>
            </w:r>
            <w:proofErr w:type="spellStart"/>
            <w:r>
              <w:rPr>
                <w:sz w:val="16"/>
                <w:szCs w:val="16"/>
              </w:rPr>
              <w:t>kırmataşın</w:t>
            </w:r>
            <w:proofErr w:type="spellEnd"/>
            <w:r>
              <w:rPr>
                <w:sz w:val="16"/>
                <w:szCs w:val="16"/>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Pr>
                <w:sz w:val="16"/>
                <w:szCs w:val="16"/>
              </w:rPr>
              <w:t>amortisman</w:t>
            </w:r>
            <w:proofErr w:type="gramEnd"/>
            <w:r>
              <w:rPr>
                <w:sz w:val="16"/>
                <w:szCs w:val="16"/>
              </w:rPr>
              <w:t xml:space="preserve"> giderleri ile her türlü diğer giderler ve yüklenici genel giderleri ve kârı dâhil, yerinde dökülmüş ve basınç dayanımı C 20/25 olan gri renkte, normal hazır betonun 1 m³ fiyatı:</w:t>
            </w:r>
          </w:p>
          <w:p w:rsidR="00217FF2" w:rsidRDefault="00217FF2" w:rsidP="009A3906">
            <w:pPr>
              <w:contextualSpacing/>
              <w:rPr>
                <w:sz w:val="16"/>
                <w:szCs w:val="16"/>
              </w:rPr>
            </w:pPr>
            <w:r>
              <w:rPr>
                <w:sz w:val="16"/>
                <w:szCs w:val="16"/>
              </w:rPr>
              <w:t>Ölçü: Projedeki boyutlar üzerinden hesaplanır.</w:t>
            </w:r>
          </w:p>
          <w:p w:rsidR="00217FF2" w:rsidRDefault="00217FF2" w:rsidP="009A3906">
            <w:pPr>
              <w:contextualSpacing/>
              <w:rPr>
                <w:sz w:val="16"/>
                <w:szCs w:val="16"/>
              </w:rPr>
            </w:pPr>
            <w:r>
              <w:rPr>
                <w:sz w:val="16"/>
                <w:szCs w:val="16"/>
              </w:rPr>
              <w:t>Not:</w:t>
            </w:r>
          </w:p>
          <w:p w:rsidR="00217FF2" w:rsidRDefault="00217FF2" w:rsidP="009A3906">
            <w:pPr>
              <w:contextualSpacing/>
              <w:rPr>
                <w:sz w:val="16"/>
                <w:szCs w:val="16"/>
              </w:rPr>
            </w:pPr>
            <w:r>
              <w:rPr>
                <w:sz w:val="16"/>
                <w:szCs w:val="16"/>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217FF2" w:rsidRDefault="00217FF2" w:rsidP="009A3906">
            <w:pPr>
              <w:contextualSpacing/>
              <w:rPr>
                <w:sz w:val="16"/>
                <w:szCs w:val="16"/>
              </w:rPr>
            </w:pPr>
            <w:r>
              <w:rPr>
                <w:sz w:val="16"/>
                <w:szCs w:val="16"/>
              </w:rPr>
              <w:t>2) Betonun satın alınarak temin edilmesi halinde, üzerinde işin adı da belirtilmiş olan faturaların birer suretinin ödeme belgelerine eklenmesi zorunludur.</w:t>
            </w:r>
          </w:p>
          <w:p w:rsidR="00217FF2" w:rsidRDefault="00217FF2" w:rsidP="009A3906">
            <w:pPr>
              <w:contextualSpacing/>
              <w:rPr>
                <w:sz w:val="16"/>
                <w:szCs w:val="16"/>
              </w:rPr>
            </w:pPr>
            <w:r>
              <w:rPr>
                <w:sz w:val="16"/>
                <w:szCs w:val="16"/>
              </w:rPr>
              <w:t>3) Beton bünyesine ilave olarak konulacak katkı malzemesinin bedeli ayrıca ödenecektir.</w:t>
            </w:r>
          </w:p>
          <w:p w:rsidR="00217FF2" w:rsidRPr="00ED4B87" w:rsidRDefault="00217FF2" w:rsidP="009A3906">
            <w:pPr>
              <w:contextualSpacing/>
              <w:rPr>
                <w:sz w:val="16"/>
                <w:szCs w:val="16"/>
              </w:rPr>
            </w:pPr>
            <w:r>
              <w:rPr>
                <w:sz w:val="16"/>
                <w:szCs w:val="16"/>
              </w:rPr>
              <w:t>4) Pompa kullanılmaması halinde analizden pompa bedeli düşülür.</w:t>
            </w:r>
          </w:p>
        </w:tc>
      </w:tr>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6</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15.160.1002</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Nervürlü çelik hasırın yerine konulması 3,001-10,000 kg/m² (10,000 kg/m² </w:t>
            </w:r>
            <w:proofErr w:type="gramStart"/>
            <w:r w:rsidRPr="00ED7C2A">
              <w:rPr>
                <w:sz w:val="18"/>
                <w:szCs w:val="18"/>
              </w:rPr>
              <w:t>dahil</w:t>
            </w:r>
            <w:proofErr w:type="gramEnd"/>
            <w:r w:rsidRPr="00ED7C2A">
              <w:rPr>
                <w:sz w:val="18"/>
                <w:szCs w:val="18"/>
              </w:rPr>
              <w:t xml:space="preserve">) </w:t>
            </w:r>
          </w:p>
        </w:tc>
        <w:tc>
          <w:tcPr>
            <w:tcW w:w="567" w:type="dxa"/>
            <w:noWrap/>
            <w:vAlign w:val="center"/>
          </w:tcPr>
          <w:p w:rsidR="00217FF2" w:rsidRPr="002F04C4" w:rsidRDefault="00217FF2" w:rsidP="009A3906">
            <w:pPr>
              <w:contextualSpacing/>
              <w:jc w:val="center"/>
              <w:rPr>
                <w:sz w:val="16"/>
                <w:szCs w:val="16"/>
              </w:rPr>
            </w:pPr>
            <w:r w:rsidRPr="00BA13EB">
              <w:rPr>
                <w:sz w:val="16"/>
                <w:szCs w:val="16"/>
              </w:rPr>
              <w:t>Ton</w:t>
            </w:r>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Default="00217FF2" w:rsidP="009A3906">
            <w:pPr>
              <w:contextualSpacing/>
              <w:rPr>
                <w:sz w:val="16"/>
                <w:szCs w:val="16"/>
              </w:rPr>
            </w:pPr>
            <w:proofErr w:type="gramStart"/>
            <w:r>
              <w:rPr>
                <w:sz w:val="16"/>
                <w:szCs w:val="16"/>
              </w:rPr>
              <w:t xml:space="preserve">Teknik Tarifi: 4,00 mm ve daha büyük çaptaki </w:t>
            </w:r>
            <w:proofErr w:type="spellStart"/>
            <w:r>
              <w:rPr>
                <w:sz w:val="16"/>
                <w:szCs w:val="16"/>
              </w:rPr>
              <w:t>St</w:t>
            </w:r>
            <w:proofErr w:type="spellEnd"/>
            <w:r>
              <w:rPr>
                <w:sz w:val="16"/>
                <w:szCs w:val="16"/>
              </w:rPr>
              <w:t xml:space="preserve"> </w:t>
            </w:r>
            <w:proofErr w:type="spellStart"/>
            <w:r>
              <w:rPr>
                <w:sz w:val="16"/>
                <w:szCs w:val="16"/>
              </w:rPr>
              <w:t>IVb</w:t>
            </w:r>
            <w:proofErr w:type="spellEnd"/>
            <w:r>
              <w:rPr>
                <w:sz w:val="16"/>
                <w:szCs w:val="16"/>
              </w:rPr>
              <w:t xml:space="preserve"> evsafındaki çubuklardan nokta kaynağı ile hasır şekline getirilmiş çelik hasırın projesine uygun olarak yerine monte edilmesi, şartname ve detaylarına göre bindirme suretiyle eklenmesi,  mesnet teşkili, inşaat yerindeki yükleme, yatay ve düşey taşıma, boşaltma, her türlü malzeme ve zayiatı, işçilik, araç ve gereç giderleri, yüklenici genel giderleri ve kârı dâhil 1 ton hasır çeliğin fiyatı:</w:t>
            </w:r>
            <w:proofErr w:type="gramEnd"/>
          </w:p>
          <w:p w:rsidR="00217FF2" w:rsidRDefault="00217FF2" w:rsidP="009A3906">
            <w:pPr>
              <w:contextualSpacing/>
              <w:rPr>
                <w:sz w:val="16"/>
                <w:szCs w:val="16"/>
              </w:rPr>
            </w:pPr>
            <w:r>
              <w:rPr>
                <w:sz w:val="16"/>
                <w:szCs w:val="16"/>
              </w:rPr>
              <w:t>Ölçü:</w:t>
            </w:r>
          </w:p>
          <w:p w:rsidR="00217FF2" w:rsidRDefault="00217FF2" w:rsidP="009A3906">
            <w:pPr>
              <w:contextualSpacing/>
              <w:rPr>
                <w:sz w:val="16"/>
                <w:szCs w:val="16"/>
              </w:rPr>
            </w:pPr>
            <w:r>
              <w:rPr>
                <w:sz w:val="16"/>
                <w:szCs w:val="16"/>
              </w:rPr>
              <w:t>1) Betonarme projesine göre çelik hasırın hesaplanan metre karesi aşağıdaki cetvelde gösterilen ağırlıklarla çarpılarak ton olarak hesaplanır.</w:t>
            </w:r>
          </w:p>
          <w:p w:rsidR="00217FF2" w:rsidRDefault="00217FF2" w:rsidP="009A3906">
            <w:pPr>
              <w:contextualSpacing/>
              <w:rPr>
                <w:sz w:val="16"/>
                <w:szCs w:val="16"/>
              </w:rPr>
            </w:pPr>
            <w:r>
              <w:rPr>
                <w:sz w:val="16"/>
                <w:szCs w:val="16"/>
              </w:rPr>
              <w:t>2) Projede gösterilmeyen çelik ve ekler hesaba katılmaz.</w:t>
            </w:r>
          </w:p>
          <w:p w:rsidR="00217FF2" w:rsidRDefault="00217FF2" w:rsidP="009A3906">
            <w:pPr>
              <w:contextualSpacing/>
              <w:rPr>
                <w:sz w:val="16"/>
                <w:szCs w:val="16"/>
              </w:rPr>
            </w:pPr>
            <w:r>
              <w:rPr>
                <w:sz w:val="16"/>
                <w:szCs w:val="16"/>
              </w:rPr>
              <w:t>3) Bağlama teli, kg/m ağırlık farkları (cetvele nazaran) mesnet demiri analizdeki zayiat içine dâhil edildiğinden hesaba katılmaz.</w:t>
            </w:r>
          </w:p>
          <w:p w:rsidR="00217FF2" w:rsidRDefault="00217FF2" w:rsidP="009A3906">
            <w:pPr>
              <w:contextualSpacing/>
              <w:rPr>
                <w:sz w:val="16"/>
                <w:szCs w:val="16"/>
              </w:rPr>
            </w:pPr>
            <w:r>
              <w:rPr>
                <w:sz w:val="16"/>
                <w:szCs w:val="16"/>
              </w:rPr>
              <w:t>______________________________________________________</w:t>
            </w:r>
          </w:p>
          <w:p w:rsidR="00217FF2" w:rsidRDefault="00217FF2" w:rsidP="009A3906">
            <w:pPr>
              <w:contextualSpacing/>
              <w:rPr>
                <w:sz w:val="16"/>
                <w:szCs w:val="16"/>
              </w:rPr>
            </w:pPr>
            <w:r>
              <w:rPr>
                <w:sz w:val="16"/>
                <w:szCs w:val="16"/>
              </w:rPr>
              <w:t xml:space="preserve">                   ÇELİK HASIR AĞIRLIK TABLOSU</w:t>
            </w:r>
          </w:p>
          <w:p w:rsidR="00217FF2" w:rsidRDefault="00217FF2" w:rsidP="009A3906">
            <w:pPr>
              <w:contextualSpacing/>
              <w:rPr>
                <w:sz w:val="16"/>
                <w:szCs w:val="16"/>
              </w:rPr>
            </w:pPr>
            <w:r>
              <w:rPr>
                <w:sz w:val="16"/>
                <w:szCs w:val="16"/>
              </w:rPr>
              <w:t xml:space="preserve">                   ÇUBUK ARALARINA GÖRE Kg/m² (Tek yön)</w:t>
            </w:r>
          </w:p>
          <w:p w:rsidR="00217FF2" w:rsidRDefault="00217FF2" w:rsidP="009A3906">
            <w:pPr>
              <w:contextualSpacing/>
              <w:rPr>
                <w:sz w:val="16"/>
                <w:szCs w:val="16"/>
              </w:rPr>
            </w:pPr>
            <w:r>
              <w:rPr>
                <w:sz w:val="16"/>
                <w:szCs w:val="16"/>
              </w:rPr>
              <w:t xml:space="preserve">  </w:t>
            </w:r>
            <w:proofErr w:type="gramStart"/>
            <w:r>
              <w:rPr>
                <w:sz w:val="16"/>
                <w:szCs w:val="16"/>
              </w:rPr>
              <w:t>Çap   Kg</w:t>
            </w:r>
            <w:proofErr w:type="gramEnd"/>
            <w:r>
              <w:rPr>
                <w:sz w:val="16"/>
                <w:szCs w:val="16"/>
              </w:rPr>
              <w:t>/m.   50mm  75mm 100mm 150mm 200mm 250mm 300mm</w:t>
            </w:r>
          </w:p>
          <w:p w:rsidR="00217FF2" w:rsidRDefault="00217FF2" w:rsidP="009A3906">
            <w:pPr>
              <w:contextualSpacing/>
              <w:rPr>
                <w:sz w:val="16"/>
                <w:szCs w:val="16"/>
              </w:rPr>
            </w:pPr>
            <w:r>
              <w:rPr>
                <w:sz w:val="16"/>
                <w:szCs w:val="16"/>
              </w:rPr>
              <w:t>______________________________________________________</w:t>
            </w:r>
          </w:p>
          <w:p w:rsidR="00217FF2" w:rsidRDefault="00217FF2" w:rsidP="009A3906">
            <w:pPr>
              <w:contextualSpacing/>
              <w:rPr>
                <w:sz w:val="16"/>
                <w:szCs w:val="16"/>
              </w:rPr>
            </w:pPr>
            <w:r>
              <w:rPr>
                <w:sz w:val="16"/>
                <w:szCs w:val="16"/>
              </w:rPr>
              <w:t xml:space="preserve">  4.</w:t>
            </w:r>
            <w:proofErr w:type="gramStart"/>
            <w:r>
              <w:rPr>
                <w:sz w:val="16"/>
                <w:szCs w:val="16"/>
              </w:rPr>
              <w:t>0     0</w:t>
            </w:r>
            <w:proofErr w:type="gramEnd"/>
            <w:r>
              <w:rPr>
                <w:sz w:val="16"/>
                <w:szCs w:val="16"/>
              </w:rPr>
              <w:t>.099     1.97     1.32     0.99     0.66     0.49     0.39     0.33</w:t>
            </w:r>
          </w:p>
          <w:p w:rsidR="00217FF2" w:rsidRDefault="00217FF2" w:rsidP="009A3906">
            <w:pPr>
              <w:contextualSpacing/>
              <w:rPr>
                <w:sz w:val="16"/>
                <w:szCs w:val="16"/>
              </w:rPr>
            </w:pPr>
            <w:r>
              <w:rPr>
                <w:sz w:val="16"/>
                <w:szCs w:val="16"/>
              </w:rPr>
              <w:t xml:space="preserve">  5.</w:t>
            </w:r>
            <w:proofErr w:type="gramStart"/>
            <w:r>
              <w:rPr>
                <w:sz w:val="16"/>
                <w:szCs w:val="16"/>
              </w:rPr>
              <w:t>0     0</w:t>
            </w:r>
            <w:proofErr w:type="gramEnd"/>
            <w:r>
              <w:rPr>
                <w:sz w:val="16"/>
                <w:szCs w:val="16"/>
              </w:rPr>
              <w:t>.154     3.08     2.06     1.54     1.03     0.77     0.62     0.51</w:t>
            </w:r>
          </w:p>
          <w:p w:rsidR="00217FF2" w:rsidRDefault="00217FF2" w:rsidP="009A3906">
            <w:pPr>
              <w:contextualSpacing/>
              <w:rPr>
                <w:sz w:val="16"/>
                <w:szCs w:val="16"/>
              </w:rPr>
            </w:pPr>
            <w:r>
              <w:rPr>
                <w:sz w:val="16"/>
                <w:szCs w:val="16"/>
              </w:rPr>
              <w:t xml:space="preserve">  5.</w:t>
            </w:r>
            <w:proofErr w:type="gramStart"/>
            <w:r>
              <w:rPr>
                <w:sz w:val="16"/>
                <w:szCs w:val="16"/>
              </w:rPr>
              <w:t>5     0</w:t>
            </w:r>
            <w:proofErr w:type="gramEnd"/>
            <w:r>
              <w:rPr>
                <w:sz w:val="16"/>
                <w:szCs w:val="16"/>
              </w:rPr>
              <w:t>.187     3.73     2.49     1.87     1.24     0.93     0.75     0.62</w:t>
            </w:r>
          </w:p>
          <w:p w:rsidR="00217FF2" w:rsidRDefault="00217FF2" w:rsidP="009A3906">
            <w:pPr>
              <w:contextualSpacing/>
              <w:rPr>
                <w:sz w:val="16"/>
                <w:szCs w:val="16"/>
              </w:rPr>
            </w:pPr>
            <w:r>
              <w:rPr>
                <w:sz w:val="16"/>
                <w:szCs w:val="16"/>
              </w:rPr>
              <w:t xml:space="preserve">  6.</w:t>
            </w:r>
            <w:proofErr w:type="gramStart"/>
            <w:r>
              <w:rPr>
                <w:sz w:val="16"/>
                <w:szCs w:val="16"/>
              </w:rPr>
              <w:t>0     0</w:t>
            </w:r>
            <w:proofErr w:type="gramEnd"/>
            <w:r>
              <w:rPr>
                <w:sz w:val="16"/>
                <w:szCs w:val="16"/>
              </w:rPr>
              <w:t>.222     4.44     2.96     2.22     1.48     1.11     0.89     0.74</w:t>
            </w:r>
          </w:p>
          <w:p w:rsidR="00217FF2" w:rsidRDefault="00217FF2" w:rsidP="009A3906">
            <w:pPr>
              <w:contextualSpacing/>
              <w:rPr>
                <w:sz w:val="16"/>
                <w:szCs w:val="16"/>
              </w:rPr>
            </w:pPr>
            <w:r>
              <w:rPr>
                <w:sz w:val="16"/>
                <w:szCs w:val="16"/>
              </w:rPr>
              <w:t xml:space="preserve">  6.</w:t>
            </w:r>
            <w:proofErr w:type="gramStart"/>
            <w:r>
              <w:rPr>
                <w:sz w:val="16"/>
                <w:szCs w:val="16"/>
              </w:rPr>
              <w:t>5     0</w:t>
            </w:r>
            <w:proofErr w:type="gramEnd"/>
            <w:r>
              <w:rPr>
                <w:sz w:val="16"/>
                <w:szCs w:val="16"/>
              </w:rPr>
              <w:t>.260     5.21     3.47     2.60     1.74     1.30     1.04     0.87</w:t>
            </w:r>
          </w:p>
          <w:p w:rsidR="00217FF2" w:rsidRDefault="00217FF2" w:rsidP="009A3906">
            <w:pPr>
              <w:contextualSpacing/>
              <w:rPr>
                <w:sz w:val="16"/>
                <w:szCs w:val="16"/>
              </w:rPr>
            </w:pPr>
            <w:r>
              <w:rPr>
                <w:sz w:val="16"/>
                <w:szCs w:val="16"/>
              </w:rPr>
              <w:t xml:space="preserve">  7.</w:t>
            </w:r>
            <w:proofErr w:type="gramStart"/>
            <w:r>
              <w:rPr>
                <w:sz w:val="16"/>
                <w:szCs w:val="16"/>
              </w:rPr>
              <w:t>0     0</w:t>
            </w:r>
            <w:proofErr w:type="gramEnd"/>
            <w:r>
              <w:rPr>
                <w:sz w:val="16"/>
                <w:szCs w:val="16"/>
              </w:rPr>
              <w:t>.302     6.04     4.03     3.02     2.01     1.51     1.21     1.01</w:t>
            </w:r>
          </w:p>
          <w:p w:rsidR="00217FF2" w:rsidRDefault="00217FF2" w:rsidP="009A3906">
            <w:pPr>
              <w:contextualSpacing/>
              <w:rPr>
                <w:sz w:val="16"/>
                <w:szCs w:val="16"/>
              </w:rPr>
            </w:pPr>
            <w:r>
              <w:rPr>
                <w:sz w:val="16"/>
                <w:szCs w:val="16"/>
              </w:rPr>
              <w:t xml:space="preserve">  7.</w:t>
            </w:r>
            <w:proofErr w:type="gramStart"/>
            <w:r>
              <w:rPr>
                <w:sz w:val="16"/>
                <w:szCs w:val="16"/>
              </w:rPr>
              <w:t>5     0</w:t>
            </w:r>
            <w:proofErr w:type="gramEnd"/>
            <w:r>
              <w:rPr>
                <w:sz w:val="16"/>
                <w:szCs w:val="16"/>
              </w:rPr>
              <w:t>.347     6.94     4.62     3.47     2.31     1.73     1.39     1.16</w:t>
            </w:r>
          </w:p>
          <w:p w:rsidR="00217FF2" w:rsidRDefault="00217FF2" w:rsidP="009A3906">
            <w:pPr>
              <w:contextualSpacing/>
              <w:rPr>
                <w:sz w:val="16"/>
                <w:szCs w:val="16"/>
              </w:rPr>
            </w:pPr>
            <w:r>
              <w:rPr>
                <w:sz w:val="16"/>
                <w:szCs w:val="16"/>
              </w:rPr>
              <w:t xml:space="preserve">  8.</w:t>
            </w:r>
            <w:proofErr w:type="gramStart"/>
            <w:r>
              <w:rPr>
                <w:sz w:val="16"/>
                <w:szCs w:val="16"/>
              </w:rPr>
              <w:t>0     0</w:t>
            </w:r>
            <w:proofErr w:type="gramEnd"/>
            <w:r>
              <w:rPr>
                <w:sz w:val="16"/>
                <w:szCs w:val="16"/>
              </w:rPr>
              <w:t>.395     7.89     5.26     3.95     2.63     1.97     1.58     1.32</w:t>
            </w:r>
          </w:p>
          <w:p w:rsidR="00217FF2" w:rsidRDefault="00217FF2" w:rsidP="009A3906">
            <w:pPr>
              <w:contextualSpacing/>
              <w:rPr>
                <w:sz w:val="16"/>
                <w:szCs w:val="16"/>
              </w:rPr>
            </w:pPr>
            <w:r>
              <w:rPr>
                <w:sz w:val="16"/>
                <w:szCs w:val="16"/>
              </w:rPr>
              <w:t xml:space="preserve">  8.</w:t>
            </w:r>
            <w:proofErr w:type="gramStart"/>
            <w:r>
              <w:rPr>
                <w:sz w:val="16"/>
                <w:szCs w:val="16"/>
              </w:rPr>
              <w:t>5     0</w:t>
            </w:r>
            <w:proofErr w:type="gramEnd"/>
            <w:r>
              <w:rPr>
                <w:sz w:val="16"/>
                <w:szCs w:val="16"/>
              </w:rPr>
              <w:t>.445     8.91     5.94     4.45     2.97     2.23     1.78     1.48</w:t>
            </w:r>
          </w:p>
          <w:p w:rsidR="00217FF2" w:rsidRDefault="00217FF2" w:rsidP="009A3906">
            <w:pPr>
              <w:contextualSpacing/>
              <w:rPr>
                <w:sz w:val="16"/>
                <w:szCs w:val="16"/>
              </w:rPr>
            </w:pPr>
            <w:r>
              <w:rPr>
                <w:sz w:val="16"/>
                <w:szCs w:val="16"/>
              </w:rPr>
              <w:t xml:space="preserve">  9.</w:t>
            </w:r>
            <w:proofErr w:type="gramStart"/>
            <w:r>
              <w:rPr>
                <w:sz w:val="16"/>
                <w:szCs w:val="16"/>
              </w:rPr>
              <w:t>0     0</w:t>
            </w:r>
            <w:proofErr w:type="gramEnd"/>
            <w:r>
              <w:rPr>
                <w:sz w:val="16"/>
                <w:szCs w:val="16"/>
              </w:rPr>
              <w:t>.499     9.99     6.66     4.99     3.33     2.50     2.00     1.66</w:t>
            </w:r>
          </w:p>
          <w:p w:rsidR="00217FF2" w:rsidRDefault="00217FF2" w:rsidP="009A3906">
            <w:pPr>
              <w:contextualSpacing/>
              <w:rPr>
                <w:sz w:val="16"/>
                <w:szCs w:val="16"/>
              </w:rPr>
            </w:pPr>
            <w:r>
              <w:rPr>
                <w:sz w:val="16"/>
                <w:szCs w:val="16"/>
              </w:rPr>
              <w:t xml:space="preserve">  9.</w:t>
            </w:r>
            <w:proofErr w:type="gramStart"/>
            <w:r>
              <w:rPr>
                <w:sz w:val="16"/>
                <w:szCs w:val="16"/>
              </w:rPr>
              <w:t>5     0</w:t>
            </w:r>
            <w:proofErr w:type="gramEnd"/>
            <w:r>
              <w:rPr>
                <w:sz w:val="16"/>
                <w:szCs w:val="16"/>
              </w:rPr>
              <w:t>.556   11.13     7.42     5.56     3.71     2.78     2.23     1.85</w:t>
            </w:r>
          </w:p>
          <w:p w:rsidR="00217FF2" w:rsidRDefault="00217FF2" w:rsidP="009A3906">
            <w:pPr>
              <w:contextualSpacing/>
              <w:rPr>
                <w:sz w:val="16"/>
                <w:szCs w:val="16"/>
              </w:rPr>
            </w:pPr>
            <w:r>
              <w:rPr>
                <w:sz w:val="16"/>
                <w:szCs w:val="16"/>
              </w:rPr>
              <w:t>10.</w:t>
            </w:r>
            <w:proofErr w:type="gramStart"/>
            <w:r>
              <w:rPr>
                <w:sz w:val="16"/>
                <w:szCs w:val="16"/>
              </w:rPr>
              <w:t>0     0</w:t>
            </w:r>
            <w:proofErr w:type="gramEnd"/>
            <w:r>
              <w:rPr>
                <w:sz w:val="16"/>
                <w:szCs w:val="16"/>
              </w:rPr>
              <w:t>.617   12.33     8.22     6.17     4.11     3.08     2.47     2.06</w:t>
            </w:r>
          </w:p>
          <w:p w:rsidR="00217FF2" w:rsidRDefault="00217FF2" w:rsidP="009A3906">
            <w:pPr>
              <w:contextualSpacing/>
              <w:rPr>
                <w:sz w:val="16"/>
                <w:szCs w:val="16"/>
              </w:rPr>
            </w:pPr>
            <w:r>
              <w:rPr>
                <w:sz w:val="16"/>
                <w:szCs w:val="16"/>
              </w:rPr>
              <w:t>10.</w:t>
            </w:r>
            <w:proofErr w:type="gramStart"/>
            <w:r>
              <w:rPr>
                <w:sz w:val="16"/>
                <w:szCs w:val="16"/>
              </w:rPr>
              <w:t>5     0</w:t>
            </w:r>
            <w:proofErr w:type="gramEnd"/>
            <w:r>
              <w:rPr>
                <w:sz w:val="16"/>
                <w:szCs w:val="16"/>
              </w:rPr>
              <w:t>.680   13.59     9.06     6.80     4.53     3.40     2.72     2.27</w:t>
            </w:r>
          </w:p>
          <w:p w:rsidR="00217FF2" w:rsidRDefault="00217FF2" w:rsidP="009A3906">
            <w:pPr>
              <w:contextualSpacing/>
              <w:rPr>
                <w:sz w:val="16"/>
                <w:szCs w:val="16"/>
              </w:rPr>
            </w:pPr>
            <w:r>
              <w:rPr>
                <w:sz w:val="16"/>
                <w:szCs w:val="16"/>
              </w:rPr>
              <w:t>11.</w:t>
            </w:r>
            <w:proofErr w:type="gramStart"/>
            <w:r>
              <w:rPr>
                <w:sz w:val="16"/>
                <w:szCs w:val="16"/>
              </w:rPr>
              <w:t>0     0</w:t>
            </w:r>
            <w:proofErr w:type="gramEnd"/>
            <w:r>
              <w:rPr>
                <w:sz w:val="16"/>
                <w:szCs w:val="16"/>
              </w:rPr>
              <w:t>.746   14.92     9.95     7.46     4.97     3.73     2.98     2.49</w:t>
            </w:r>
          </w:p>
          <w:p w:rsidR="00217FF2" w:rsidRDefault="00217FF2" w:rsidP="009A3906">
            <w:pPr>
              <w:contextualSpacing/>
              <w:rPr>
                <w:sz w:val="16"/>
                <w:szCs w:val="16"/>
              </w:rPr>
            </w:pPr>
            <w:r>
              <w:rPr>
                <w:sz w:val="16"/>
                <w:szCs w:val="16"/>
              </w:rPr>
              <w:t>11.</w:t>
            </w:r>
            <w:proofErr w:type="gramStart"/>
            <w:r>
              <w:rPr>
                <w:sz w:val="16"/>
                <w:szCs w:val="16"/>
              </w:rPr>
              <w:t>5     0</w:t>
            </w:r>
            <w:proofErr w:type="gramEnd"/>
            <w:r>
              <w:rPr>
                <w:sz w:val="16"/>
                <w:szCs w:val="16"/>
              </w:rPr>
              <w:t>.815   16.31   10.87     8.15     5.44     4.08     3.26     2.72</w:t>
            </w:r>
          </w:p>
          <w:p w:rsidR="00217FF2" w:rsidRPr="00ED4B87" w:rsidRDefault="00217FF2" w:rsidP="009A3906">
            <w:pPr>
              <w:contextualSpacing/>
              <w:rPr>
                <w:sz w:val="16"/>
                <w:szCs w:val="16"/>
              </w:rPr>
            </w:pPr>
            <w:r>
              <w:rPr>
                <w:sz w:val="16"/>
                <w:szCs w:val="16"/>
              </w:rPr>
              <w:t>12.</w:t>
            </w:r>
            <w:proofErr w:type="gramStart"/>
            <w:r>
              <w:rPr>
                <w:sz w:val="16"/>
                <w:szCs w:val="16"/>
              </w:rPr>
              <w:t>0     0</w:t>
            </w:r>
            <w:proofErr w:type="gramEnd"/>
            <w:r>
              <w:rPr>
                <w:sz w:val="16"/>
                <w:szCs w:val="16"/>
              </w:rPr>
              <w:t>.888   17.76   11.84     8.88     5.92     4.44     3.55     2.96</w:t>
            </w:r>
          </w:p>
        </w:tc>
      </w:tr>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7</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15.550.1202</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Lama ve </w:t>
            </w:r>
            <w:proofErr w:type="gramStart"/>
            <w:r w:rsidRPr="00ED7C2A">
              <w:rPr>
                <w:sz w:val="18"/>
                <w:szCs w:val="18"/>
              </w:rPr>
              <w:t>profil</w:t>
            </w:r>
            <w:proofErr w:type="gramEnd"/>
            <w:r w:rsidRPr="00ED7C2A">
              <w:rPr>
                <w:sz w:val="18"/>
                <w:szCs w:val="18"/>
              </w:rPr>
              <w:t xml:space="preserve"> demirlerden çeşitli demir işleri yapılması ve yerine konulması </w:t>
            </w:r>
          </w:p>
        </w:tc>
        <w:tc>
          <w:tcPr>
            <w:tcW w:w="567" w:type="dxa"/>
            <w:noWrap/>
            <w:vAlign w:val="center"/>
          </w:tcPr>
          <w:p w:rsidR="00217FF2" w:rsidRPr="002F04C4" w:rsidRDefault="00217FF2" w:rsidP="009A3906">
            <w:pPr>
              <w:contextualSpacing/>
              <w:jc w:val="center"/>
              <w:rPr>
                <w:sz w:val="16"/>
                <w:szCs w:val="16"/>
              </w:rPr>
            </w:pPr>
            <w:proofErr w:type="gramStart"/>
            <w:r w:rsidRPr="00BA13EB">
              <w:rPr>
                <w:sz w:val="16"/>
                <w:szCs w:val="16"/>
              </w:rPr>
              <w:t>kg</w:t>
            </w:r>
            <w:proofErr w:type="gramEnd"/>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Default="00217FF2" w:rsidP="009A3906">
            <w:pPr>
              <w:contextualSpacing/>
              <w:rPr>
                <w:sz w:val="16"/>
                <w:szCs w:val="16"/>
              </w:rPr>
            </w:pPr>
            <w:r>
              <w:rPr>
                <w:sz w:val="16"/>
                <w:szCs w:val="16"/>
              </w:rPr>
              <w:t xml:space="preserve">Teknik Tarifi: Çeşitli çelik çubuk, lama ve profil demirlerden yapılan her çeşit merdiven balkon köprü korkulukları, pencere ve bahçe parmaklıkları, çatıya çıkma, fosseptik ve benzeri yerlere yapılan merdivenler, ızgara ve benzeri işlerin yapılması için demir perçin, </w:t>
            </w:r>
            <w:proofErr w:type="spellStart"/>
            <w:r>
              <w:rPr>
                <w:sz w:val="16"/>
                <w:szCs w:val="16"/>
              </w:rPr>
              <w:t>civata</w:t>
            </w:r>
            <w:proofErr w:type="spellEnd"/>
            <w:r>
              <w:rPr>
                <w:sz w:val="16"/>
                <w:szCs w:val="16"/>
              </w:rPr>
              <w:t xml:space="preserve">, kaynak ve her türlü malzeme ve zayiatı, iş yerinde yükleme, yatay ve düşey taşıma, boşaltma, işçilik, yüklenici genel giderleri ve kârı dâhil, (boya bedeli hariç) 1 kg </w:t>
            </w:r>
            <w:proofErr w:type="gramStart"/>
            <w:r>
              <w:rPr>
                <w:sz w:val="16"/>
                <w:szCs w:val="16"/>
              </w:rPr>
              <w:t>fiyatı :</w:t>
            </w:r>
            <w:proofErr w:type="gramEnd"/>
          </w:p>
          <w:p w:rsidR="00217FF2" w:rsidRDefault="00217FF2" w:rsidP="009A3906">
            <w:pPr>
              <w:contextualSpacing/>
              <w:rPr>
                <w:sz w:val="16"/>
                <w:szCs w:val="16"/>
              </w:rPr>
            </w:pPr>
            <w:r>
              <w:rPr>
                <w:sz w:val="16"/>
                <w:szCs w:val="16"/>
              </w:rPr>
              <w:t>Ölçü: İmalât ve varsa tespit malzemesi ile birlikte boyanmadan ve montajdan önce tartılır.</w:t>
            </w:r>
          </w:p>
          <w:p w:rsidR="00217FF2" w:rsidRPr="00ED4B87" w:rsidRDefault="00217FF2" w:rsidP="009A3906">
            <w:pPr>
              <w:contextualSpacing/>
              <w:rPr>
                <w:sz w:val="16"/>
                <w:szCs w:val="16"/>
              </w:rPr>
            </w:pPr>
            <w:r>
              <w:rPr>
                <w:sz w:val="16"/>
                <w:szCs w:val="16"/>
              </w:rPr>
              <w:t xml:space="preserve">Not: Ancak idareler lüzum gördüğü takdirde proje boyutları üzerinden bütün </w:t>
            </w:r>
            <w:proofErr w:type="gramStart"/>
            <w:r>
              <w:rPr>
                <w:sz w:val="16"/>
                <w:szCs w:val="16"/>
              </w:rPr>
              <w:t>profillerin</w:t>
            </w:r>
            <w:proofErr w:type="gramEnd"/>
            <w:r>
              <w:rPr>
                <w:sz w:val="16"/>
                <w:szCs w:val="16"/>
              </w:rPr>
              <w:t xml:space="preserve"> ve düğüm noktaları levhalarının cetveldeki ağırlıklarına nazaran tartı ağırlığını tahkik edebilir. Bu tartı neticesinde; cetvellere nazaran %7 ağırlık fazlası da ödeme yapılır, %7'den fazla ağırlık dikkate alınmaz. Bu tartı neticesinde bulunan ağırlığın cetveldekinden az olması halinde yapılan imalâtın idarece kabul edilmesi şartıyla tartı esas alınır.</w:t>
            </w:r>
          </w:p>
        </w:tc>
      </w:tr>
      <w:tr w:rsidR="00217FF2" w:rsidRPr="002F04C4" w:rsidTr="009A3906">
        <w:trPr>
          <w:trHeight w:val="284"/>
        </w:trPr>
        <w:tc>
          <w:tcPr>
            <w:tcW w:w="540" w:type="dxa"/>
            <w:noWrap/>
            <w:vAlign w:val="center"/>
          </w:tcPr>
          <w:p w:rsidR="00217FF2" w:rsidRPr="005E54AF" w:rsidRDefault="00217FF2" w:rsidP="009A3906">
            <w:pPr>
              <w:ind w:left="-70"/>
              <w:contextualSpacing/>
              <w:jc w:val="center"/>
              <w:rPr>
                <w:sz w:val="16"/>
                <w:szCs w:val="16"/>
              </w:rPr>
            </w:pPr>
            <w:r w:rsidRPr="004B4139">
              <w:rPr>
                <w:sz w:val="18"/>
                <w:szCs w:val="18"/>
              </w:rPr>
              <w:t>8</w:t>
            </w:r>
          </w:p>
        </w:tc>
        <w:tc>
          <w:tcPr>
            <w:tcW w:w="1180" w:type="dxa"/>
            <w:vAlign w:val="center"/>
          </w:tcPr>
          <w:p w:rsidR="00217FF2" w:rsidRPr="005E54AF" w:rsidRDefault="00217FF2" w:rsidP="009A3906">
            <w:pPr>
              <w:ind w:left="-57" w:right="-113"/>
              <w:contextualSpacing/>
              <w:rPr>
                <w:sz w:val="16"/>
                <w:szCs w:val="16"/>
              </w:rPr>
            </w:pPr>
            <w:r w:rsidRPr="005E54AF">
              <w:rPr>
                <w:sz w:val="16"/>
                <w:szCs w:val="16"/>
              </w:rPr>
              <w:t>15.435.1203</w:t>
            </w:r>
          </w:p>
        </w:tc>
        <w:tc>
          <w:tcPr>
            <w:tcW w:w="5812" w:type="dxa"/>
            <w:noWrap/>
            <w:vAlign w:val="center"/>
          </w:tcPr>
          <w:p w:rsidR="00217FF2" w:rsidRPr="00ED7C2A" w:rsidRDefault="00217FF2" w:rsidP="009A3906">
            <w:pPr>
              <w:contextualSpacing/>
              <w:rPr>
                <w:sz w:val="18"/>
                <w:szCs w:val="18"/>
              </w:rPr>
            </w:pPr>
            <w:r w:rsidRPr="00ED7C2A">
              <w:rPr>
                <w:sz w:val="18"/>
                <w:szCs w:val="18"/>
              </w:rPr>
              <w:t xml:space="preserve">50x20x10 cm boyutlarında normal çimentolu buhar </w:t>
            </w:r>
            <w:proofErr w:type="spellStart"/>
            <w:r w:rsidRPr="00ED7C2A">
              <w:rPr>
                <w:sz w:val="18"/>
                <w:szCs w:val="18"/>
              </w:rPr>
              <w:t>kürlü</w:t>
            </w:r>
            <w:proofErr w:type="spellEnd"/>
            <w:r w:rsidRPr="00ED7C2A">
              <w:rPr>
                <w:sz w:val="18"/>
                <w:szCs w:val="18"/>
              </w:rPr>
              <w:t xml:space="preserve"> beton bordür döşenmesi (</w:t>
            </w:r>
            <w:proofErr w:type="spellStart"/>
            <w:r w:rsidRPr="00ED7C2A">
              <w:rPr>
                <w:sz w:val="18"/>
                <w:szCs w:val="18"/>
              </w:rPr>
              <w:t>pahlı</w:t>
            </w:r>
            <w:proofErr w:type="spellEnd"/>
            <w:r w:rsidRPr="00ED7C2A">
              <w:rPr>
                <w:sz w:val="18"/>
                <w:szCs w:val="18"/>
              </w:rPr>
              <w:t xml:space="preserve">, her renk) </w:t>
            </w:r>
          </w:p>
        </w:tc>
        <w:tc>
          <w:tcPr>
            <w:tcW w:w="567" w:type="dxa"/>
            <w:noWrap/>
            <w:vAlign w:val="center"/>
          </w:tcPr>
          <w:p w:rsidR="00217FF2" w:rsidRPr="002F04C4" w:rsidRDefault="00217FF2" w:rsidP="009A3906">
            <w:pPr>
              <w:contextualSpacing/>
              <w:jc w:val="center"/>
              <w:rPr>
                <w:sz w:val="16"/>
                <w:szCs w:val="16"/>
              </w:rPr>
            </w:pPr>
            <w:proofErr w:type="gramStart"/>
            <w:r w:rsidRPr="00BA13EB">
              <w:rPr>
                <w:sz w:val="16"/>
                <w:szCs w:val="16"/>
              </w:rPr>
              <w:t>m</w:t>
            </w:r>
            <w:proofErr w:type="gramEnd"/>
          </w:p>
        </w:tc>
        <w:tc>
          <w:tcPr>
            <w:tcW w:w="992" w:type="dxa"/>
            <w:noWrap/>
            <w:vAlign w:val="center"/>
          </w:tcPr>
          <w:p w:rsidR="00217FF2" w:rsidRPr="00833BE5" w:rsidRDefault="00217FF2" w:rsidP="009A3906">
            <w:pPr>
              <w:ind w:left="-57" w:right="-57"/>
              <w:contextualSpacing/>
              <w:jc w:val="center"/>
            </w:pPr>
          </w:p>
        </w:tc>
        <w:tc>
          <w:tcPr>
            <w:tcW w:w="869" w:type="dxa"/>
            <w:noWrap/>
            <w:vAlign w:val="center"/>
          </w:tcPr>
          <w:p w:rsidR="00217FF2" w:rsidRPr="002F04C4" w:rsidRDefault="00217FF2" w:rsidP="009A3906">
            <w:pPr>
              <w:ind w:left="-57" w:right="-57"/>
              <w:contextualSpacing/>
              <w:jc w:val="center"/>
              <w:rPr>
                <w:sz w:val="16"/>
                <w:szCs w:val="16"/>
              </w:rPr>
            </w:pPr>
          </w:p>
        </w:tc>
      </w:tr>
      <w:tr w:rsidR="00217FF2" w:rsidRPr="002F04C4" w:rsidTr="009A3906">
        <w:trPr>
          <w:trHeight w:val="284"/>
        </w:trPr>
        <w:tc>
          <w:tcPr>
            <w:tcW w:w="540" w:type="dxa"/>
            <w:vAlign w:val="center"/>
          </w:tcPr>
          <w:p w:rsidR="00217FF2" w:rsidRPr="002F04C4" w:rsidRDefault="00217FF2" w:rsidP="009A3906">
            <w:pPr>
              <w:ind w:left="-70"/>
              <w:contextualSpacing/>
              <w:rPr>
                <w:sz w:val="16"/>
                <w:szCs w:val="16"/>
              </w:rPr>
            </w:pPr>
          </w:p>
        </w:tc>
        <w:tc>
          <w:tcPr>
            <w:tcW w:w="9420" w:type="dxa"/>
            <w:gridSpan w:val="5"/>
            <w:vAlign w:val="center"/>
          </w:tcPr>
          <w:p w:rsidR="00217FF2" w:rsidRDefault="00217FF2" w:rsidP="009A3906">
            <w:pPr>
              <w:contextualSpacing/>
              <w:rPr>
                <w:sz w:val="16"/>
                <w:szCs w:val="16"/>
              </w:rPr>
            </w:pPr>
            <w:proofErr w:type="gramStart"/>
            <w:r>
              <w:rPr>
                <w:sz w:val="16"/>
                <w:szCs w:val="16"/>
              </w:rPr>
              <w:t xml:space="preserve">Teknik Tarifi: Proje ve tekniğine uygun olarak 50x20x10 cm boyutlarında normal çimentolu buhar </w:t>
            </w:r>
            <w:proofErr w:type="spellStart"/>
            <w:r>
              <w:rPr>
                <w:sz w:val="16"/>
                <w:szCs w:val="16"/>
              </w:rPr>
              <w:t>kürlü</w:t>
            </w:r>
            <w:proofErr w:type="spellEnd"/>
            <w:r>
              <w:rPr>
                <w:sz w:val="16"/>
                <w:szCs w:val="16"/>
              </w:rPr>
              <w:t xml:space="preserve"> beton bordürlerin yerine montajı, iki bordür arasındaki birleşim yerlerinin 400 dozlu çimento harcı ile kapatılması her türlü malzeme ve zayiatı, işçilik iş yerindeki yükleme, yatay ve düşey taşıma, boşaltma, araç ve gereç giderleri, yüklenici genel giderleri ve kârı dâhil, 1 m fiyatı:</w:t>
            </w:r>
            <w:proofErr w:type="gramEnd"/>
          </w:p>
          <w:p w:rsidR="00217FF2" w:rsidRPr="00ED4B87" w:rsidRDefault="00217FF2" w:rsidP="009A3906">
            <w:pPr>
              <w:contextualSpacing/>
              <w:rPr>
                <w:sz w:val="16"/>
                <w:szCs w:val="16"/>
              </w:rPr>
            </w:pPr>
            <w:r>
              <w:rPr>
                <w:sz w:val="16"/>
                <w:szCs w:val="16"/>
              </w:rPr>
              <w:t>Ölçü: Bordür boyu projesi üzerinden hesaplanır.</w:t>
            </w:r>
          </w:p>
        </w:tc>
      </w:tr>
      <w:tr w:rsidR="00217FF2" w:rsidRPr="002F04C4" w:rsidTr="009A3906">
        <w:tblPrEx>
          <w:tblBorders>
            <w:left w:val="none" w:sz="0" w:space="0" w:color="auto"/>
            <w:bottom w:val="none" w:sz="0" w:space="0" w:color="auto"/>
            <w:right w:val="none" w:sz="0" w:space="0" w:color="auto"/>
            <w:insideH w:val="none" w:sz="0" w:space="0" w:color="auto"/>
            <w:insideV w:val="none" w:sz="0" w:space="0" w:color="auto"/>
          </w:tblBorders>
        </w:tblPrEx>
        <w:trPr>
          <w:trHeight w:val="284"/>
        </w:trPr>
        <w:tc>
          <w:tcPr>
            <w:tcW w:w="540" w:type="dxa"/>
            <w:tcBorders>
              <w:top w:val="single" w:sz="4" w:space="0" w:color="7F7F7F"/>
            </w:tcBorders>
            <w:vAlign w:val="center"/>
          </w:tcPr>
          <w:p w:rsidR="00217FF2" w:rsidRPr="002F04C4" w:rsidRDefault="00217FF2" w:rsidP="009A3906">
            <w:pPr>
              <w:ind w:left="-70"/>
              <w:contextualSpacing/>
              <w:rPr>
                <w:sz w:val="16"/>
                <w:szCs w:val="16"/>
              </w:rPr>
            </w:pPr>
          </w:p>
        </w:tc>
        <w:tc>
          <w:tcPr>
            <w:tcW w:w="9420" w:type="dxa"/>
            <w:gridSpan w:val="5"/>
            <w:tcBorders>
              <w:top w:val="single" w:sz="4" w:space="0" w:color="7F7F7F"/>
            </w:tcBorders>
            <w:vAlign w:val="center"/>
          </w:tcPr>
          <w:p w:rsidR="00217FF2" w:rsidRPr="00BA13EB" w:rsidRDefault="00217FF2" w:rsidP="009A3906">
            <w:pPr>
              <w:contextualSpacing/>
              <w:rPr>
                <w:sz w:val="16"/>
                <w:szCs w:val="16"/>
              </w:rPr>
            </w:pPr>
          </w:p>
        </w:tc>
      </w:tr>
    </w:tbl>
    <w:p w:rsidR="00217FF2" w:rsidRDefault="00217FF2" w:rsidP="00217FF2">
      <w:pPr>
        <w:ind w:left="142"/>
        <w:contextualSpacing/>
      </w:pPr>
      <w:r>
        <w:rPr>
          <w:lang w:val="de-DE"/>
        </w:rPr>
        <w:t xml:space="preserve">  </w:t>
      </w:r>
    </w:p>
    <w:p w:rsidR="00217FF2" w:rsidRDefault="00217FF2"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4F36B7">
      <w:pPr>
        <w:jc w:val="center"/>
        <w:rPr>
          <w:rFonts w:ascii="Times New Roman" w:hAnsi="Times New Roman"/>
          <w:b/>
          <w:sz w:val="28"/>
        </w:rPr>
      </w:pPr>
      <w:r>
        <w:rPr>
          <w:rFonts w:ascii="Times New Roman" w:hAnsi="Times New Roman"/>
          <w:b/>
          <w:sz w:val="28"/>
        </w:rPr>
        <w:lastRenderedPageBreak/>
        <w:t>DOĞRUDAN TEMİN İLAN</w:t>
      </w:r>
    </w:p>
    <w:p w:rsidR="004F36B7" w:rsidRDefault="004F36B7" w:rsidP="004F36B7">
      <w:pPr>
        <w:jc w:val="center"/>
        <w:rPr>
          <w:rFonts w:ascii="Times New Roman" w:hAnsi="Times New Roman"/>
          <w:b/>
          <w:sz w:val="28"/>
        </w:rPr>
      </w:pPr>
    </w:p>
    <w:p w:rsidR="004F36B7" w:rsidRDefault="004F36B7" w:rsidP="004F36B7">
      <w:pPr>
        <w:jc w:val="center"/>
        <w:rPr>
          <w:rFonts w:ascii="Times New Roman" w:hAnsi="Times New Roman"/>
          <w:b/>
          <w:sz w:val="28"/>
        </w:rPr>
      </w:pPr>
    </w:p>
    <w:p w:rsidR="004F36B7" w:rsidRDefault="004F36B7" w:rsidP="004F36B7">
      <w:pPr>
        <w:ind w:right="1"/>
        <w:jc w:val="both"/>
        <w:rPr>
          <w:rFonts w:ascii="Times New Roman" w:hAnsi="Times New Roman"/>
          <w:sz w:val="24"/>
          <w:szCs w:val="24"/>
        </w:rPr>
      </w:pPr>
      <w:r>
        <w:tab/>
      </w:r>
      <w:r>
        <w:rPr>
          <w:rFonts w:ascii="Times New Roman" w:hAnsi="Times New Roman"/>
          <w:sz w:val="24"/>
          <w:szCs w:val="24"/>
        </w:rPr>
        <w:t>“</w:t>
      </w:r>
      <w:r>
        <w:rPr>
          <w:rFonts w:ascii="Times New Roman" w:hAnsi="Times New Roman"/>
          <w:b/>
          <w:i/>
          <w:sz w:val="24"/>
          <w:szCs w:val="24"/>
        </w:rPr>
        <w:t>KIRIKKALE MERKEZ HOCA AHMET YESEVİ İLKOKULU ONARIM İŞİ</w:t>
      </w:r>
      <w:r>
        <w:rPr>
          <w:rFonts w:ascii="Times New Roman" w:hAnsi="Times New Roman"/>
          <w:bCs/>
          <w:sz w:val="24"/>
          <w:szCs w:val="24"/>
        </w:rPr>
        <w:t xml:space="preserve">” </w:t>
      </w:r>
      <w:r>
        <w:rPr>
          <w:rFonts w:ascii="Times New Roman" w:hAnsi="Times New Roman"/>
          <w:sz w:val="24"/>
          <w:szCs w:val="24"/>
        </w:rPr>
        <w:t>4734 sayılı Kamu İhale Kanunu’nun 22.maddesi (d) bendi gereğince “Doğrudan Temin Yöntemi” ile piyasaya yaptırılacaktır. Yaptırılacak olan işler için teknik şartname ve detayları aşağıda belirtilmektedir.</w:t>
      </w:r>
    </w:p>
    <w:p w:rsidR="004F36B7" w:rsidRDefault="004F36B7" w:rsidP="004F36B7">
      <w:pPr>
        <w:ind w:right="1"/>
        <w:jc w:val="both"/>
        <w:rPr>
          <w:rFonts w:ascii="Times New Roman" w:hAnsi="Times New Roman"/>
          <w:sz w:val="24"/>
          <w:szCs w:val="24"/>
        </w:rPr>
      </w:pPr>
    </w:p>
    <w:p w:rsidR="004F36B7" w:rsidRDefault="004F36B7" w:rsidP="004F36B7">
      <w:pPr>
        <w:jc w:val="both"/>
        <w:rPr>
          <w:rFonts w:ascii="Times New Roman" w:hAnsi="Times New Roman"/>
          <w:sz w:val="24"/>
          <w:szCs w:val="24"/>
        </w:rPr>
      </w:pPr>
      <w:r>
        <w:rPr>
          <w:rFonts w:ascii="Times New Roman" w:hAnsi="Times New Roman"/>
          <w:sz w:val="24"/>
          <w:szCs w:val="24"/>
        </w:rPr>
        <w:tab/>
        <w:t xml:space="preserve"> Teklif vermek isteyen isteklilerin 26.08.2022 Cuma günü saat </w:t>
      </w:r>
      <w:proofErr w:type="gramStart"/>
      <w:r>
        <w:rPr>
          <w:rFonts w:ascii="Times New Roman" w:hAnsi="Times New Roman"/>
          <w:sz w:val="24"/>
          <w:szCs w:val="24"/>
        </w:rPr>
        <w:t>15:00’ye</w:t>
      </w:r>
      <w:proofErr w:type="gramEnd"/>
      <w:r>
        <w:rPr>
          <w:rFonts w:ascii="Times New Roman" w:hAnsi="Times New Roman"/>
          <w:sz w:val="24"/>
          <w:szCs w:val="24"/>
        </w:rPr>
        <w:t xml:space="preserve"> kadar İl Özel İdaresi Yatırım İnşaat Müdürlüğü’ne kapalı zarf içerinde teslim edilmesi gerekmektedir.</w:t>
      </w:r>
    </w:p>
    <w:p w:rsidR="004F36B7" w:rsidRDefault="004F36B7" w:rsidP="004F36B7">
      <w:pPr>
        <w:jc w:val="both"/>
        <w:rPr>
          <w:rFonts w:ascii="Times New Roman" w:hAnsi="Times New Roman"/>
          <w:sz w:val="24"/>
          <w:szCs w:val="24"/>
        </w:rPr>
      </w:pPr>
    </w:p>
    <w:p w:rsidR="004F36B7" w:rsidRDefault="004F36B7" w:rsidP="004F36B7">
      <w:pPr>
        <w:jc w:val="both"/>
        <w:rPr>
          <w:rFonts w:ascii="Times New Roman" w:hAnsi="Times New Roman"/>
          <w:sz w:val="24"/>
          <w:szCs w:val="24"/>
        </w:rPr>
      </w:pPr>
      <w:r>
        <w:rPr>
          <w:rFonts w:ascii="Times New Roman" w:hAnsi="Times New Roman"/>
          <w:sz w:val="24"/>
          <w:szCs w:val="24"/>
        </w:rPr>
        <w:tab/>
        <w:t>Posta ve elektronik posta ile verilen teklifler kabul edilmeyecektir. İşi alan firma 15 gün içerisinde belirtilen işleri tamamlayarak tarafımıza teslim etmek zorundadır.</w:t>
      </w:r>
    </w:p>
    <w:tbl>
      <w:tblPr>
        <w:tblW w:w="5464" w:type="pct"/>
        <w:jc w:val="center"/>
        <w:tblLook w:val="04A0" w:firstRow="1" w:lastRow="0" w:firstColumn="1" w:lastColumn="0" w:noHBand="0" w:noVBand="1"/>
      </w:tblPr>
      <w:tblGrid>
        <w:gridCol w:w="254"/>
        <w:gridCol w:w="10571"/>
        <w:gridCol w:w="253"/>
      </w:tblGrid>
      <w:tr w:rsidR="004F36B7" w:rsidTr="004F36B7">
        <w:trPr>
          <w:jc w:val="center"/>
        </w:trPr>
        <w:tc>
          <w:tcPr>
            <w:tcW w:w="110" w:type="pct"/>
            <w:vAlign w:val="center"/>
            <w:hideMark/>
          </w:tcPr>
          <w:p w:rsidR="004F36B7" w:rsidRDefault="004F36B7">
            <w:pPr>
              <w:rPr>
                <w:rFonts w:cs="Times New Roman"/>
              </w:rPr>
            </w:pPr>
          </w:p>
        </w:tc>
        <w:tc>
          <w:tcPr>
            <w:tcW w:w="4587" w:type="pct"/>
            <w:vAlign w:val="center"/>
            <w:hideMark/>
          </w:tcPr>
          <w:p w:rsidR="004F36B7" w:rsidRDefault="004F36B7">
            <w:pPr>
              <w:rPr>
                <w:rFonts w:cs="Times New Roman"/>
              </w:rPr>
            </w:pPr>
          </w:p>
        </w:tc>
        <w:tc>
          <w:tcPr>
            <w:tcW w:w="110" w:type="pct"/>
          </w:tcPr>
          <w:p w:rsidR="004F36B7" w:rsidRDefault="004F36B7">
            <w:pPr>
              <w:pStyle w:val="stbilgi"/>
              <w:tabs>
                <w:tab w:val="left" w:pos="708"/>
              </w:tabs>
              <w:spacing w:before="100" w:beforeAutospacing="1" w:line="276" w:lineRule="auto"/>
              <w:ind w:right="2276"/>
              <w:contextualSpacing/>
              <w:jc w:val="center"/>
            </w:pPr>
          </w:p>
        </w:tc>
      </w:tr>
    </w:tbl>
    <w:p w:rsidR="004F36B7" w:rsidRDefault="004F36B7" w:rsidP="004F36B7">
      <w:pPr>
        <w:spacing w:before="100" w:beforeAutospacing="1"/>
        <w:contextualSpacing/>
        <w:rPr>
          <w:rFonts w:ascii="Calibri" w:hAnsi="Calibri"/>
          <w:sz w:val="22"/>
          <w:szCs w:val="22"/>
          <w:lang w:eastAsia="en-US"/>
        </w:rPr>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tbl>
      <w:tblPr>
        <w:tblpPr w:leftFromText="141" w:rightFromText="141" w:horzAnchor="margin" w:tblpXSpec="center" w:tblpY="-935"/>
        <w:tblW w:w="5656" w:type="pct"/>
        <w:tblLook w:val="04A0" w:firstRow="1" w:lastRow="0" w:firstColumn="1" w:lastColumn="0" w:noHBand="0" w:noVBand="1"/>
      </w:tblPr>
      <w:tblGrid>
        <w:gridCol w:w="222"/>
        <w:gridCol w:w="223"/>
        <w:gridCol w:w="433"/>
        <w:gridCol w:w="4160"/>
        <w:gridCol w:w="1241"/>
        <w:gridCol w:w="1296"/>
        <w:gridCol w:w="1746"/>
        <w:gridCol w:w="1246"/>
        <w:gridCol w:w="224"/>
        <w:gridCol w:w="404"/>
        <w:gridCol w:w="272"/>
      </w:tblGrid>
      <w:tr w:rsidR="004F36B7" w:rsidTr="004F36B7">
        <w:trPr>
          <w:trHeight w:val="271"/>
        </w:trPr>
        <w:tc>
          <w:tcPr>
            <w:tcW w:w="109" w:type="pct"/>
            <w:gridSpan w:val="2"/>
            <w:vAlign w:val="center"/>
            <w:hideMark/>
          </w:tcPr>
          <w:p w:rsidR="004F36B7" w:rsidRDefault="004F36B7">
            <w:pPr>
              <w:rPr>
                <w:rFonts w:cs="Times New Roman"/>
              </w:rPr>
            </w:pPr>
          </w:p>
        </w:tc>
        <w:tc>
          <w:tcPr>
            <w:tcW w:w="4587" w:type="pct"/>
            <w:gridSpan w:val="6"/>
            <w:vAlign w:val="center"/>
            <w:hideMark/>
          </w:tcPr>
          <w:p w:rsidR="004F36B7" w:rsidRDefault="004F36B7">
            <w:pPr>
              <w:rPr>
                <w:rFonts w:cs="Times New Roman"/>
              </w:rPr>
            </w:pPr>
          </w:p>
        </w:tc>
        <w:tc>
          <w:tcPr>
            <w:tcW w:w="110" w:type="pct"/>
          </w:tcPr>
          <w:p w:rsidR="004F36B7" w:rsidRDefault="004F36B7">
            <w:pPr>
              <w:pStyle w:val="stbilgi"/>
              <w:tabs>
                <w:tab w:val="left" w:pos="708"/>
              </w:tabs>
              <w:spacing w:before="100" w:beforeAutospacing="1" w:line="276" w:lineRule="auto"/>
              <w:ind w:right="2276"/>
              <w:contextualSpacing/>
              <w:jc w:val="center"/>
            </w:pPr>
          </w:p>
        </w:tc>
        <w:tc>
          <w:tcPr>
            <w:tcW w:w="150" w:type="pct"/>
            <w:tcBorders>
              <w:top w:val="nil"/>
              <w:left w:val="nil"/>
              <w:bottom w:val="nil"/>
              <w:right w:val="nil"/>
            </w:tcBorders>
            <w:tcMar>
              <w:top w:w="0" w:type="dxa"/>
              <w:left w:w="0" w:type="dxa"/>
              <w:bottom w:w="0" w:type="dxa"/>
              <w:right w:w="0" w:type="dxa"/>
            </w:tcMar>
            <w:vAlign w:val="center"/>
            <w:hideMark/>
          </w:tcPr>
          <w:p w:rsidR="004F36B7" w:rsidRDefault="004F36B7">
            <w:pPr>
              <w:spacing w:after="160" w:line="256" w:lineRule="auto"/>
              <w:rPr>
                <w:rFonts w:cs="Times New Roman"/>
                <w:sz w:val="22"/>
                <w:szCs w:val="22"/>
                <w:lang w:eastAsia="en-US"/>
              </w:rPr>
            </w:pPr>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4981" w:type="pct"/>
            <w:gridSpan w:val="9"/>
            <w:noWrap/>
            <w:tcMar>
              <w:top w:w="0" w:type="dxa"/>
              <w:left w:w="70" w:type="dxa"/>
              <w:bottom w:w="0" w:type="dxa"/>
              <w:right w:w="70" w:type="dxa"/>
            </w:tcMar>
            <w:vAlign w:val="bottom"/>
          </w:tcPr>
          <w:p w:rsidR="004F36B7" w:rsidRDefault="004F36B7">
            <w:pPr>
              <w:rPr>
                <w:b/>
              </w:rPr>
            </w:pPr>
          </w:p>
          <w:p w:rsidR="004F36B7" w:rsidRDefault="004F36B7">
            <w:pPr>
              <w:jc w:val="center"/>
              <w:rPr>
                <w:b/>
              </w:rPr>
            </w:pPr>
            <w:r>
              <w:rPr>
                <w:b/>
              </w:rPr>
              <w:t>DOĞRUDAN TEMİN TUTANAĞI (TEKLİF MEKTUBU)</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4981" w:type="pct"/>
            <w:gridSpan w:val="9"/>
            <w:vMerge w:val="restart"/>
            <w:tcMar>
              <w:top w:w="0" w:type="dxa"/>
              <w:left w:w="70" w:type="dxa"/>
              <w:bottom w:w="0" w:type="dxa"/>
              <w:right w:w="70" w:type="dxa"/>
            </w:tcMar>
            <w:vAlign w:val="center"/>
            <w:hideMark/>
          </w:tcPr>
          <w:p w:rsidR="004F36B7" w:rsidRDefault="004F36B7">
            <w:r>
              <w:t>Aşağıda cinsi ve miktarı belirtilen mal ve hizmetler, 4734 sayılı Kamu İhale Kanunun 22.maddesi (d) bendi gereğince yaptırılacak veya satın alınacaktır. .../08/2022</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1381"/>
        </w:trPr>
        <w:tc>
          <w:tcPr>
            <w:tcW w:w="0" w:type="auto"/>
            <w:gridSpan w:val="9"/>
            <w:vMerge/>
            <w:tcBorders>
              <w:top w:val="nil"/>
              <w:left w:val="nil"/>
              <w:bottom w:val="nil"/>
              <w:right w:val="nil"/>
            </w:tcBorders>
            <w:vAlign w:val="center"/>
            <w:hideMark/>
          </w:tcPr>
          <w:p w:rsidR="004F36B7" w:rsidRDefault="004F36B7"/>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295" w:type="pct"/>
            <w:gridSpan w:val="2"/>
            <w:noWrap/>
            <w:tcMar>
              <w:top w:w="0" w:type="dxa"/>
              <w:left w:w="70" w:type="dxa"/>
              <w:bottom w:w="0" w:type="dxa"/>
              <w:right w:w="70" w:type="dxa"/>
            </w:tcMar>
            <w:vAlign w:val="bottom"/>
            <w:hideMark/>
          </w:tcPr>
          <w:p w:rsidR="004F36B7" w:rsidRDefault="004F36B7">
            <w:pPr>
              <w:rPr>
                <w:rFonts w:cs="Times New Roman"/>
              </w:rPr>
            </w:pPr>
          </w:p>
        </w:tc>
        <w:tc>
          <w:tcPr>
            <w:tcW w:w="1869" w:type="pct"/>
            <w:noWrap/>
            <w:tcMar>
              <w:top w:w="0" w:type="dxa"/>
              <w:left w:w="70" w:type="dxa"/>
              <w:bottom w:w="0" w:type="dxa"/>
              <w:right w:w="70" w:type="dxa"/>
            </w:tcMar>
            <w:vAlign w:val="bottom"/>
          </w:tcPr>
          <w:p w:rsidR="004F36B7" w:rsidRDefault="004F36B7">
            <w:pPr>
              <w:jc w:val="center"/>
              <w:rPr>
                <w:rFonts w:ascii="Times New Roman" w:hAnsi="Times New Roman"/>
              </w:rPr>
            </w:pPr>
          </w:p>
          <w:p w:rsidR="004F36B7" w:rsidRDefault="004F36B7">
            <w:pPr>
              <w:jc w:val="center"/>
              <w:rPr>
                <w:rFonts w:ascii="Times New Roman" w:hAnsi="Times New Roman"/>
              </w:rPr>
            </w:pPr>
          </w:p>
          <w:p w:rsidR="004F36B7" w:rsidRDefault="004F36B7">
            <w:pPr>
              <w:jc w:val="center"/>
              <w:rPr>
                <w:rFonts w:ascii="Times New Roman" w:hAnsi="Times New Roman"/>
              </w:rPr>
            </w:pPr>
          </w:p>
          <w:p w:rsidR="004F36B7" w:rsidRDefault="004F36B7">
            <w:pPr>
              <w:jc w:val="center"/>
              <w:rPr>
                <w:rFonts w:ascii="Times New Roman" w:hAnsi="Times New Roman" w:cs="Times New Roman"/>
              </w:rPr>
            </w:pPr>
          </w:p>
        </w:tc>
        <w:tc>
          <w:tcPr>
            <w:tcW w:w="565" w:type="pct"/>
            <w:tcMar>
              <w:top w:w="0" w:type="dxa"/>
              <w:left w:w="70" w:type="dxa"/>
              <w:bottom w:w="0" w:type="dxa"/>
              <w:right w:w="70" w:type="dxa"/>
            </w:tcMar>
            <w:vAlign w:val="center"/>
            <w:hideMark/>
          </w:tcPr>
          <w:p w:rsidR="004F36B7" w:rsidRDefault="004F36B7">
            <w:pPr>
              <w:rPr>
                <w:rFonts w:cs="Times New Roman"/>
              </w:rPr>
            </w:pPr>
          </w:p>
        </w:tc>
        <w:tc>
          <w:tcPr>
            <w:tcW w:w="590" w:type="pct"/>
            <w:tcMar>
              <w:top w:w="0" w:type="dxa"/>
              <w:left w:w="70" w:type="dxa"/>
              <w:bottom w:w="0" w:type="dxa"/>
              <w:right w:w="70" w:type="dxa"/>
            </w:tcMar>
            <w:vAlign w:val="center"/>
            <w:hideMark/>
          </w:tcPr>
          <w:p w:rsidR="004F36B7" w:rsidRDefault="004F36B7">
            <w:pPr>
              <w:rPr>
                <w:rFonts w:cs="Times New Roman"/>
              </w:rPr>
            </w:pPr>
          </w:p>
        </w:tc>
        <w:tc>
          <w:tcPr>
            <w:tcW w:w="791" w:type="pct"/>
            <w:tcMar>
              <w:top w:w="0" w:type="dxa"/>
              <w:left w:w="70" w:type="dxa"/>
              <w:bottom w:w="0" w:type="dxa"/>
              <w:right w:w="70" w:type="dxa"/>
            </w:tcMar>
            <w:vAlign w:val="center"/>
            <w:hideMark/>
          </w:tcPr>
          <w:p w:rsidR="004F36B7" w:rsidRDefault="004F36B7">
            <w:pPr>
              <w:rPr>
                <w:rFonts w:cs="Times New Roman"/>
              </w:rPr>
            </w:pPr>
          </w:p>
        </w:tc>
        <w:tc>
          <w:tcPr>
            <w:tcW w:w="871" w:type="pct"/>
            <w:gridSpan w:val="3"/>
            <w:tcMar>
              <w:top w:w="0" w:type="dxa"/>
              <w:left w:w="70" w:type="dxa"/>
              <w:bottom w:w="0" w:type="dxa"/>
              <w:right w:w="70" w:type="dxa"/>
            </w:tcMar>
            <w:vAlign w:val="center"/>
            <w:hideMark/>
          </w:tcPr>
          <w:p w:rsidR="004F36B7" w:rsidRDefault="004F36B7">
            <w:pPr>
              <w:rPr>
                <w:rFonts w:cs="Times New Roman"/>
              </w:rPr>
            </w:pP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295" w:type="pct"/>
            <w:gridSpan w:val="2"/>
            <w:noWrap/>
            <w:tcMar>
              <w:top w:w="0" w:type="dxa"/>
              <w:left w:w="70" w:type="dxa"/>
              <w:bottom w:w="0" w:type="dxa"/>
              <w:right w:w="70" w:type="dxa"/>
            </w:tcMar>
            <w:vAlign w:val="bottom"/>
            <w:hideMark/>
          </w:tcPr>
          <w:p w:rsidR="004F36B7" w:rsidRDefault="004F36B7">
            <w:pPr>
              <w:rPr>
                <w:rFonts w:cs="Times New Roman"/>
              </w:rPr>
            </w:pPr>
          </w:p>
        </w:tc>
        <w:tc>
          <w:tcPr>
            <w:tcW w:w="1869" w:type="pct"/>
            <w:noWrap/>
            <w:tcMar>
              <w:top w:w="0" w:type="dxa"/>
              <w:left w:w="70" w:type="dxa"/>
              <w:bottom w:w="0" w:type="dxa"/>
              <w:right w:w="70" w:type="dxa"/>
            </w:tcMar>
            <w:vAlign w:val="bottom"/>
            <w:hideMark/>
          </w:tcPr>
          <w:p w:rsidR="004F36B7" w:rsidRDefault="004F36B7">
            <w:pPr>
              <w:rPr>
                <w:rFonts w:cs="Times New Roman"/>
              </w:rPr>
            </w:pPr>
          </w:p>
        </w:tc>
        <w:tc>
          <w:tcPr>
            <w:tcW w:w="565" w:type="pct"/>
            <w:tcMar>
              <w:top w:w="0" w:type="dxa"/>
              <w:left w:w="70" w:type="dxa"/>
              <w:bottom w:w="0" w:type="dxa"/>
              <w:right w:w="70" w:type="dxa"/>
            </w:tcMar>
            <w:vAlign w:val="center"/>
            <w:hideMark/>
          </w:tcPr>
          <w:p w:rsidR="004F36B7" w:rsidRDefault="004F36B7">
            <w:pPr>
              <w:rPr>
                <w:rFonts w:cs="Times New Roman"/>
              </w:rPr>
            </w:pPr>
          </w:p>
        </w:tc>
        <w:tc>
          <w:tcPr>
            <w:tcW w:w="590" w:type="pct"/>
            <w:tcMar>
              <w:top w:w="0" w:type="dxa"/>
              <w:left w:w="70" w:type="dxa"/>
              <w:bottom w:w="0" w:type="dxa"/>
              <w:right w:w="70" w:type="dxa"/>
            </w:tcMar>
            <w:vAlign w:val="center"/>
            <w:hideMark/>
          </w:tcPr>
          <w:p w:rsidR="004F36B7" w:rsidRDefault="004F36B7">
            <w:pPr>
              <w:rPr>
                <w:rFonts w:cs="Times New Roman"/>
              </w:rPr>
            </w:pPr>
          </w:p>
        </w:tc>
        <w:tc>
          <w:tcPr>
            <w:tcW w:w="791" w:type="pct"/>
            <w:tcMar>
              <w:top w:w="0" w:type="dxa"/>
              <w:left w:w="70" w:type="dxa"/>
              <w:bottom w:w="0" w:type="dxa"/>
              <w:right w:w="70" w:type="dxa"/>
            </w:tcMar>
            <w:vAlign w:val="center"/>
            <w:hideMark/>
          </w:tcPr>
          <w:p w:rsidR="004F36B7" w:rsidRDefault="004F36B7">
            <w:pPr>
              <w:rPr>
                <w:rFonts w:cs="Times New Roman"/>
              </w:rPr>
            </w:pPr>
          </w:p>
        </w:tc>
        <w:tc>
          <w:tcPr>
            <w:tcW w:w="871" w:type="pct"/>
            <w:gridSpan w:val="3"/>
            <w:tcMar>
              <w:top w:w="0" w:type="dxa"/>
              <w:left w:w="70" w:type="dxa"/>
              <w:bottom w:w="0" w:type="dxa"/>
              <w:right w:w="70" w:type="dxa"/>
            </w:tcMar>
            <w:vAlign w:val="center"/>
            <w:hideMark/>
          </w:tcPr>
          <w:p w:rsidR="004F36B7" w:rsidRDefault="004F36B7">
            <w:pPr>
              <w:rPr>
                <w:rFonts w:cs="Times New Roman"/>
              </w:rPr>
            </w:pP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295" w:type="pct"/>
            <w:gridSpan w:val="2"/>
            <w:noWrap/>
            <w:tcMar>
              <w:top w:w="0" w:type="dxa"/>
              <w:left w:w="70" w:type="dxa"/>
              <w:bottom w:w="0" w:type="dxa"/>
              <w:right w:w="70" w:type="dxa"/>
            </w:tcMar>
            <w:vAlign w:val="bottom"/>
            <w:hideMark/>
          </w:tcPr>
          <w:p w:rsidR="004F36B7" w:rsidRDefault="004F36B7">
            <w:pPr>
              <w:rPr>
                <w:rFonts w:cs="Times New Roman"/>
              </w:rPr>
            </w:pPr>
          </w:p>
        </w:tc>
        <w:tc>
          <w:tcPr>
            <w:tcW w:w="1869" w:type="pct"/>
            <w:noWrap/>
            <w:tcMar>
              <w:top w:w="0" w:type="dxa"/>
              <w:left w:w="70" w:type="dxa"/>
              <w:bottom w:w="0" w:type="dxa"/>
              <w:right w:w="70" w:type="dxa"/>
            </w:tcMar>
            <w:vAlign w:val="bottom"/>
            <w:hideMark/>
          </w:tcPr>
          <w:p w:rsidR="004F36B7" w:rsidRDefault="004F36B7">
            <w:pPr>
              <w:rPr>
                <w:rFonts w:cs="Times New Roman"/>
              </w:rPr>
            </w:pPr>
          </w:p>
        </w:tc>
        <w:tc>
          <w:tcPr>
            <w:tcW w:w="565" w:type="pct"/>
            <w:tcMar>
              <w:top w:w="0" w:type="dxa"/>
              <w:left w:w="70" w:type="dxa"/>
              <w:bottom w:w="0" w:type="dxa"/>
              <w:right w:w="70" w:type="dxa"/>
            </w:tcMar>
            <w:vAlign w:val="center"/>
            <w:hideMark/>
          </w:tcPr>
          <w:p w:rsidR="004F36B7" w:rsidRDefault="004F36B7">
            <w:pPr>
              <w:rPr>
                <w:rFonts w:cs="Times New Roman"/>
              </w:rPr>
            </w:pPr>
          </w:p>
        </w:tc>
        <w:tc>
          <w:tcPr>
            <w:tcW w:w="590" w:type="pct"/>
            <w:tcMar>
              <w:top w:w="0" w:type="dxa"/>
              <w:left w:w="70" w:type="dxa"/>
              <w:bottom w:w="0" w:type="dxa"/>
              <w:right w:w="70" w:type="dxa"/>
            </w:tcMar>
            <w:vAlign w:val="center"/>
            <w:hideMark/>
          </w:tcPr>
          <w:p w:rsidR="004F36B7" w:rsidRDefault="004F36B7">
            <w:pPr>
              <w:rPr>
                <w:rFonts w:cs="Times New Roman"/>
              </w:rPr>
            </w:pPr>
          </w:p>
        </w:tc>
        <w:tc>
          <w:tcPr>
            <w:tcW w:w="791" w:type="pct"/>
            <w:tcMar>
              <w:top w:w="0" w:type="dxa"/>
              <w:left w:w="70" w:type="dxa"/>
              <w:bottom w:w="0" w:type="dxa"/>
              <w:right w:w="70" w:type="dxa"/>
            </w:tcMar>
            <w:vAlign w:val="center"/>
            <w:hideMark/>
          </w:tcPr>
          <w:p w:rsidR="004F36B7" w:rsidRDefault="004F36B7">
            <w:pPr>
              <w:rPr>
                <w:rFonts w:cs="Times New Roman"/>
              </w:rPr>
            </w:pPr>
          </w:p>
        </w:tc>
        <w:tc>
          <w:tcPr>
            <w:tcW w:w="871" w:type="pct"/>
            <w:gridSpan w:val="3"/>
            <w:tcMar>
              <w:top w:w="0" w:type="dxa"/>
              <w:left w:w="70" w:type="dxa"/>
              <w:bottom w:w="0" w:type="dxa"/>
              <w:right w:w="70" w:type="dxa"/>
            </w:tcMar>
            <w:vAlign w:val="center"/>
            <w:hideMark/>
          </w:tcPr>
          <w:p w:rsidR="004F36B7" w:rsidRDefault="004F36B7">
            <w:pPr>
              <w:rPr>
                <w:rFonts w:cs="Times New Roman"/>
              </w:rPr>
            </w:pP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295" w:type="pct"/>
            <w:gridSpan w:val="2"/>
            <w:noWrap/>
            <w:tcMar>
              <w:top w:w="0" w:type="dxa"/>
              <w:left w:w="70" w:type="dxa"/>
              <w:bottom w:w="0" w:type="dxa"/>
              <w:right w:w="70" w:type="dxa"/>
            </w:tcMar>
            <w:vAlign w:val="bottom"/>
            <w:hideMark/>
          </w:tcPr>
          <w:p w:rsidR="004F36B7" w:rsidRDefault="004F36B7">
            <w:pPr>
              <w:rPr>
                <w:rFonts w:cs="Times New Roman"/>
              </w:rPr>
            </w:pPr>
          </w:p>
        </w:tc>
        <w:tc>
          <w:tcPr>
            <w:tcW w:w="1869" w:type="pct"/>
            <w:tcMar>
              <w:top w:w="0" w:type="dxa"/>
              <w:left w:w="70" w:type="dxa"/>
              <w:bottom w:w="0" w:type="dxa"/>
              <w:right w:w="70" w:type="dxa"/>
            </w:tcMar>
            <w:vAlign w:val="center"/>
            <w:hideMark/>
          </w:tcPr>
          <w:p w:rsidR="004F36B7" w:rsidRDefault="004F36B7">
            <w:pPr>
              <w:rPr>
                <w:rFonts w:cs="Times New Roman"/>
              </w:rPr>
            </w:pPr>
          </w:p>
        </w:tc>
        <w:tc>
          <w:tcPr>
            <w:tcW w:w="1155" w:type="pct"/>
            <w:gridSpan w:val="2"/>
            <w:noWrap/>
            <w:tcMar>
              <w:top w:w="0" w:type="dxa"/>
              <w:left w:w="70" w:type="dxa"/>
              <w:bottom w:w="0" w:type="dxa"/>
              <w:right w:w="70" w:type="dxa"/>
            </w:tcMar>
            <w:vAlign w:val="center"/>
            <w:hideMark/>
          </w:tcPr>
          <w:p w:rsidR="004F36B7" w:rsidRDefault="004F36B7">
            <w:pPr>
              <w:rPr>
                <w:rFonts w:cs="Times New Roman"/>
              </w:rPr>
            </w:pPr>
          </w:p>
        </w:tc>
        <w:tc>
          <w:tcPr>
            <w:tcW w:w="1662" w:type="pct"/>
            <w:gridSpan w:val="4"/>
            <w:tcMar>
              <w:top w:w="0" w:type="dxa"/>
              <w:left w:w="70" w:type="dxa"/>
              <w:bottom w:w="0" w:type="dxa"/>
              <w:right w:w="70" w:type="dxa"/>
            </w:tcMar>
            <w:vAlign w:val="center"/>
            <w:hideMark/>
          </w:tcPr>
          <w:p w:rsidR="004F36B7" w:rsidRDefault="004F36B7">
            <w:pPr>
              <w:rPr>
                <w:rFonts w:cs="Times New Roman"/>
              </w:rPr>
            </w:pP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4981" w:type="pct"/>
            <w:gridSpan w:val="9"/>
            <w:noWrap/>
            <w:tcMar>
              <w:top w:w="0" w:type="dxa"/>
              <w:left w:w="70" w:type="dxa"/>
              <w:bottom w:w="0" w:type="dxa"/>
              <w:right w:w="70" w:type="dxa"/>
            </w:tcMar>
            <w:vAlign w:val="bottom"/>
            <w:hideMark/>
          </w:tcPr>
          <w:p w:rsidR="004F36B7" w:rsidRDefault="004F36B7">
            <w:pPr>
              <w:rPr>
                <w:rFonts w:cs="Times New Roman"/>
              </w:rPr>
            </w:pP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264"/>
        </w:trPr>
        <w:tc>
          <w:tcPr>
            <w:tcW w:w="295" w:type="pct"/>
            <w:gridSpan w:val="2"/>
            <w:tcBorders>
              <w:top w:val="nil"/>
              <w:left w:val="nil"/>
              <w:bottom w:val="single" w:sz="4" w:space="0" w:color="auto"/>
              <w:right w:val="nil"/>
            </w:tcBorders>
            <w:noWrap/>
            <w:tcMar>
              <w:top w:w="0" w:type="dxa"/>
              <w:left w:w="70" w:type="dxa"/>
              <w:bottom w:w="0" w:type="dxa"/>
              <w:right w:w="70" w:type="dxa"/>
            </w:tcMar>
            <w:vAlign w:val="bottom"/>
            <w:hideMark/>
          </w:tcPr>
          <w:p w:rsidR="004F36B7" w:rsidRDefault="004F36B7">
            <w:pPr>
              <w:jc w:val="center"/>
              <w:rPr>
                <w:rFonts w:ascii="Courier New" w:hAnsi="Courier New" w:cs="Courier New"/>
              </w:rPr>
            </w:pPr>
            <w:r>
              <w:rPr>
                <w:rFonts w:ascii="Courier New" w:hAnsi="Courier New" w:cs="Courier New"/>
              </w:rPr>
              <w:t> </w:t>
            </w:r>
          </w:p>
        </w:tc>
        <w:tc>
          <w:tcPr>
            <w:tcW w:w="4686" w:type="pct"/>
            <w:gridSpan w:val="7"/>
            <w:tcBorders>
              <w:top w:val="nil"/>
              <w:left w:val="nil"/>
              <w:bottom w:val="single" w:sz="4" w:space="0" w:color="auto"/>
              <w:right w:val="nil"/>
            </w:tcBorders>
            <w:noWrap/>
            <w:tcMar>
              <w:top w:w="0" w:type="dxa"/>
              <w:left w:w="70" w:type="dxa"/>
              <w:bottom w:w="0" w:type="dxa"/>
              <w:right w:w="70" w:type="dxa"/>
            </w:tcMar>
            <w:vAlign w:val="bottom"/>
            <w:hideMark/>
          </w:tcPr>
          <w:p w:rsidR="004F36B7" w:rsidRDefault="004F36B7">
            <w:pPr>
              <w:jc w:val="center"/>
              <w:rPr>
                <w:b/>
              </w:rPr>
            </w:pPr>
            <w:r>
              <w:rPr>
                <w:b/>
              </w:rPr>
              <w:t>SATIN ALINACAK VEYA YAPTIRILACAK MAL VE HİZMETİN</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481"/>
        </w:trPr>
        <w:tc>
          <w:tcPr>
            <w:tcW w:w="295" w:type="pct"/>
            <w:gridSpan w:val="2"/>
            <w:tcBorders>
              <w:top w:val="nil"/>
              <w:left w:val="single" w:sz="4" w:space="0" w:color="auto"/>
              <w:bottom w:val="single" w:sz="4" w:space="0" w:color="auto"/>
              <w:right w:val="nil"/>
            </w:tcBorders>
            <w:noWrap/>
            <w:tcMar>
              <w:top w:w="0" w:type="dxa"/>
              <w:left w:w="70" w:type="dxa"/>
              <w:bottom w:w="0" w:type="dxa"/>
              <w:right w:w="70" w:type="dxa"/>
            </w:tcMar>
            <w:vAlign w:val="center"/>
            <w:hideMark/>
          </w:tcPr>
          <w:p w:rsidR="004F36B7" w:rsidRDefault="004F36B7">
            <w:pPr>
              <w:jc w:val="center"/>
              <w:rPr>
                <w:b/>
              </w:rPr>
            </w:pPr>
            <w:proofErr w:type="spellStart"/>
            <w:r>
              <w:rPr>
                <w:b/>
              </w:rPr>
              <w:t>S.No</w:t>
            </w:r>
            <w:proofErr w:type="spellEnd"/>
          </w:p>
        </w:tc>
        <w:tc>
          <w:tcPr>
            <w:tcW w:w="1869" w:type="pct"/>
            <w:tcBorders>
              <w:top w:val="nil"/>
              <w:left w:val="single" w:sz="4" w:space="0" w:color="auto"/>
              <w:bottom w:val="nil"/>
              <w:right w:val="single" w:sz="4" w:space="0" w:color="auto"/>
            </w:tcBorders>
            <w:noWrap/>
            <w:tcMar>
              <w:top w:w="0" w:type="dxa"/>
              <w:left w:w="70" w:type="dxa"/>
              <w:bottom w:w="0" w:type="dxa"/>
              <w:right w:w="70" w:type="dxa"/>
            </w:tcMar>
            <w:vAlign w:val="center"/>
            <w:hideMark/>
          </w:tcPr>
          <w:p w:rsidR="004F36B7" w:rsidRDefault="004F36B7">
            <w:pPr>
              <w:jc w:val="center"/>
              <w:rPr>
                <w:b/>
                <w:sz w:val="16"/>
                <w:szCs w:val="16"/>
              </w:rPr>
            </w:pPr>
            <w:r>
              <w:rPr>
                <w:b/>
                <w:sz w:val="16"/>
                <w:szCs w:val="16"/>
              </w:rPr>
              <w:t>BİRİM FİYATA ESAS İŞ</w:t>
            </w:r>
          </w:p>
        </w:tc>
        <w:tc>
          <w:tcPr>
            <w:tcW w:w="565" w:type="pct"/>
            <w:tcBorders>
              <w:top w:val="nil"/>
              <w:left w:val="nil"/>
              <w:bottom w:val="nil"/>
              <w:right w:val="single" w:sz="4" w:space="0" w:color="auto"/>
            </w:tcBorders>
            <w:noWrap/>
            <w:tcMar>
              <w:top w:w="0" w:type="dxa"/>
              <w:left w:w="70" w:type="dxa"/>
              <w:bottom w:w="0" w:type="dxa"/>
              <w:right w:w="70" w:type="dxa"/>
            </w:tcMar>
            <w:vAlign w:val="center"/>
            <w:hideMark/>
          </w:tcPr>
          <w:p w:rsidR="004F36B7" w:rsidRDefault="004F36B7">
            <w:pPr>
              <w:jc w:val="center"/>
              <w:rPr>
                <w:b/>
                <w:sz w:val="16"/>
                <w:szCs w:val="16"/>
              </w:rPr>
            </w:pPr>
            <w:r>
              <w:rPr>
                <w:b/>
                <w:sz w:val="16"/>
                <w:szCs w:val="16"/>
              </w:rPr>
              <w:t>MİKTARI</w:t>
            </w:r>
          </w:p>
        </w:tc>
        <w:tc>
          <w:tcPr>
            <w:tcW w:w="590" w:type="pct"/>
            <w:tcBorders>
              <w:top w:val="nil"/>
              <w:left w:val="nil"/>
              <w:bottom w:val="nil"/>
              <w:right w:val="single" w:sz="4" w:space="0" w:color="auto"/>
            </w:tcBorders>
            <w:noWrap/>
            <w:tcMar>
              <w:top w:w="0" w:type="dxa"/>
              <w:left w:w="70" w:type="dxa"/>
              <w:bottom w:w="0" w:type="dxa"/>
              <w:right w:w="70" w:type="dxa"/>
            </w:tcMar>
            <w:vAlign w:val="center"/>
            <w:hideMark/>
          </w:tcPr>
          <w:p w:rsidR="004F36B7" w:rsidRDefault="004F36B7">
            <w:pPr>
              <w:jc w:val="center"/>
              <w:rPr>
                <w:b/>
                <w:sz w:val="16"/>
                <w:szCs w:val="16"/>
              </w:rPr>
            </w:pPr>
            <w:r>
              <w:rPr>
                <w:b/>
                <w:sz w:val="16"/>
                <w:szCs w:val="16"/>
              </w:rPr>
              <w:t>ÖLÇÜSÜ</w:t>
            </w:r>
          </w:p>
        </w:tc>
        <w:tc>
          <w:tcPr>
            <w:tcW w:w="791" w:type="pct"/>
            <w:tcBorders>
              <w:top w:val="nil"/>
              <w:left w:val="nil"/>
              <w:bottom w:val="nil"/>
              <w:right w:val="single" w:sz="4" w:space="0" w:color="auto"/>
            </w:tcBorders>
            <w:noWrap/>
            <w:tcMar>
              <w:top w:w="0" w:type="dxa"/>
              <w:left w:w="70" w:type="dxa"/>
              <w:bottom w:w="0" w:type="dxa"/>
              <w:right w:w="70" w:type="dxa"/>
            </w:tcMar>
            <w:vAlign w:val="center"/>
            <w:hideMark/>
          </w:tcPr>
          <w:p w:rsidR="004F36B7" w:rsidRDefault="004F36B7">
            <w:pPr>
              <w:jc w:val="center"/>
              <w:rPr>
                <w:b/>
                <w:sz w:val="16"/>
                <w:szCs w:val="16"/>
              </w:rPr>
            </w:pPr>
            <w:r>
              <w:rPr>
                <w:b/>
                <w:sz w:val="16"/>
                <w:szCs w:val="16"/>
              </w:rPr>
              <w:t>BİRİM FİYATI</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rPr>
                <w:b/>
                <w:sz w:val="16"/>
                <w:szCs w:val="16"/>
              </w:rPr>
            </w:pPr>
            <w:r>
              <w:rPr>
                <w:b/>
                <w:sz w:val="16"/>
                <w:szCs w:val="16"/>
              </w:rPr>
              <w:t>TOPLAM TUTAR</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854"/>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1</w:t>
            </w:r>
          </w:p>
        </w:tc>
        <w:tc>
          <w:tcPr>
            <w:tcW w:w="1869" w:type="pct"/>
            <w:tcBorders>
              <w:top w:val="single" w:sz="4" w:space="0" w:color="auto"/>
              <w:left w:val="nil"/>
              <w:bottom w:val="single" w:sz="4" w:space="0" w:color="auto"/>
              <w:right w:val="nil"/>
            </w:tcBorders>
            <w:tcMar>
              <w:top w:w="0" w:type="dxa"/>
              <w:left w:w="70" w:type="dxa"/>
              <w:bottom w:w="0" w:type="dxa"/>
              <w:right w:w="70" w:type="dxa"/>
            </w:tcMar>
            <w:vAlign w:val="center"/>
            <w:hideMark/>
          </w:tcPr>
          <w:p w:rsidR="004F36B7" w:rsidRDefault="004F36B7">
            <w:r>
              <w:rPr>
                <w:rFonts w:ascii="Times New Roman" w:hAnsi="Times New Roman"/>
                <w:b/>
                <w:i/>
                <w:sz w:val="24"/>
                <w:szCs w:val="24"/>
              </w:rPr>
              <w:t>KIRIKKALE MERKEZ HOCA AHMET YESEVİ İLKOKULU ONARIM İŞİ(Mahal Listesi ve Teknik Şartnamede Belirtilen İşler İçin)</w:t>
            </w:r>
          </w:p>
        </w:tc>
        <w:tc>
          <w:tcPr>
            <w:tcW w:w="565" w:type="pct"/>
            <w:tcBorders>
              <w:top w:val="single" w:sz="4" w:space="0" w:color="auto"/>
              <w:left w:val="single" w:sz="4" w:space="0" w:color="auto"/>
              <w:bottom w:val="nil"/>
              <w:right w:val="single" w:sz="4" w:space="0" w:color="auto"/>
            </w:tcBorders>
            <w:noWrap/>
            <w:tcMar>
              <w:top w:w="0" w:type="dxa"/>
              <w:left w:w="70" w:type="dxa"/>
              <w:bottom w:w="0" w:type="dxa"/>
              <w:right w:w="70" w:type="dxa"/>
            </w:tcMar>
            <w:vAlign w:val="center"/>
            <w:hideMark/>
          </w:tcPr>
          <w:p w:rsidR="004F36B7" w:rsidRDefault="004F36B7">
            <w:pPr>
              <w:jc w:val="center"/>
            </w:pPr>
            <w:r>
              <w:t xml:space="preserve">1 </w:t>
            </w:r>
          </w:p>
        </w:tc>
        <w:tc>
          <w:tcPr>
            <w:tcW w:w="590" w:type="pct"/>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Adet</w:t>
            </w:r>
          </w:p>
        </w:tc>
        <w:tc>
          <w:tcPr>
            <w:tcW w:w="791" w:type="pct"/>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pPr>
              <w:rPr>
                <w:rFonts w:ascii="Arial TUR" w:hAnsi="Arial TUR" w:cs="Arial TUR"/>
                <w:sz w:val="22"/>
                <w:szCs w:val="22"/>
              </w:rPr>
            </w:pPr>
            <w:r>
              <w:rPr>
                <w:rFonts w:ascii="Arial TUR" w:hAnsi="Arial TUR" w:cs="Arial TUR"/>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2</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99"/>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3</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4</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5</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6</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7</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8</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9</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10</w:t>
            </w:r>
          </w:p>
        </w:tc>
        <w:tc>
          <w:tcPr>
            <w:tcW w:w="1869" w:type="pct"/>
            <w:tcBorders>
              <w:top w:val="nil"/>
              <w:left w:val="nil"/>
              <w:bottom w:val="single" w:sz="4" w:space="0" w:color="auto"/>
              <w:right w:val="single" w:sz="4" w:space="0" w:color="auto"/>
            </w:tcBorders>
            <w:tcMar>
              <w:top w:w="0" w:type="dxa"/>
              <w:left w:w="70" w:type="dxa"/>
              <w:bottom w:w="0" w:type="dxa"/>
              <w:right w:w="70" w:type="dxa"/>
            </w:tcMar>
            <w:vAlign w:val="center"/>
            <w:hideMark/>
          </w:tcPr>
          <w:p w:rsidR="004F36B7" w:rsidRDefault="004F36B7">
            <w:r>
              <w:t> </w:t>
            </w:r>
          </w:p>
        </w:tc>
        <w:tc>
          <w:tcPr>
            <w:tcW w:w="565"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r>
              <w:t> </w:t>
            </w:r>
          </w:p>
        </w:tc>
        <w:tc>
          <w:tcPr>
            <w:tcW w:w="590" w:type="pct"/>
            <w:tcBorders>
              <w:top w:val="nil"/>
              <w:left w:val="nil"/>
              <w:bottom w:val="single" w:sz="4" w:space="0" w:color="auto"/>
              <w:right w:val="single" w:sz="4" w:space="0" w:color="auto"/>
            </w:tcBorders>
            <w:noWrap/>
            <w:tcMar>
              <w:top w:w="0" w:type="dxa"/>
              <w:left w:w="70" w:type="dxa"/>
              <w:bottom w:w="0" w:type="dxa"/>
              <w:right w:w="70" w:type="dxa"/>
            </w:tcMar>
            <w:vAlign w:val="center"/>
            <w:hideMark/>
          </w:tcPr>
          <w:p w:rsidR="004F36B7" w:rsidRDefault="004F36B7">
            <w:pPr>
              <w:jc w:val="center"/>
            </w:pPr>
            <w:r>
              <w:t> </w:t>
            </w:r>
          </w:p>
        </w:tc>
        <w:tc>
          <w:tcPr>
            <w:tcW w:w="791"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pPr>
              <w:rPr>
                <w:sz w:val="16"/>
                <w:szCs w:val="16"/>
              </w:rPr>
            </w:pPr>
            <w:r>
              <w:rPr>
                <w:sz w:val="16"/>
                <w:szCs w:val="16"/>
              </w:rPr>
              <w:t> </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tcBorders>
              <w:top w:val="nil"/>
              <w:left w:val="single" w:sz="4" w:space="0" w:color="auto"/>
              <w:bottom w:val="single" w:sz="4" w:space="0" w:color="auto"/>
              <w:right w:val="nil"/>
            </w:tcBorders>
            <w:noWrap/>
            <w:tcMar>
              <w:top w:w="0" w:type="dxa"/>
              <w:left w:w="70" w:type="dxa"/>
              <w:bottom w:w="0" w:type="dxa"/>
              <w:right w:w="70" w:type="dxa"/>
            </w:tcMar>
            <w:vAlign w:val="bottom"/>
            <w:hideMark/>
          </w:tcPr>
          <w:p w:rsidR="004F36B7" w:rsidRDefault="004F36B7">
            <w:pPr>
              <w:rPr>
                <w:rFonts w:cs="Times New Roman"/>
              </w:rPr>
            </w:pPr>
          </w:p>
        </w:tc>
        <w:tc>
          <w:tcPr>
            <w:tcW w:w="3815" w:type="pct"/>
            <w:gridSpan w:val="4"/>
            <w:tcBorders>
              <w:top w:val="single" w:sz="4" w:space="0" w:color="auto"/>
              <w:left w:val="nil"/>
              <w:bottom w:val="single" w:sz="4" w:space="0" w:color="auto"/>
              <w:right w:val="single" w:sz="4" w:space="0" w:color="000000"/>
            </w:tcBorders>
            <w:noWrap/>
            <w:tcMar>
              <w:top w:w="0" w:type="dxa"/>
              <w:left w:w="70" w:type="dxa"/>
              <w:bottom w:w="0" w:type="dxa"/>
              <w:right w:w="70" w:type="dxa"/>
            </w:tcMar>
            <w:vAlign w:val="bottom"/>
            <w:hideMark/>
          </w:tcPr>
          <w:p w:rsidR="004F36B7" w:rsidRDefault="004F36B7">
            <w:pPr>
              <w:jc w:val="right"/>
              <w:rPr>
                <w:b/>
                <w:sz w:val="18"/>
                <w:szCs w:val="18"/>
              </w:rPr>
            </w:pPr>
            <w:r>
              <w:rPr>
                <w:b/>
                <w:sz w:val="18"/>
                <w:szCs w:val="18"/>
              </w:rPr>
              <w:t>TOPLAM:</w:t>
            </w:r>
          </w:p>
        </w:tc>
        <w:tc>
          <w:tcPr>
            <w:tcW w:w="871" w:type="pct"/>
            <w:gridSpan w:val="3"/>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4F36B7" w:rsidRDefault="004F36B7">
            <w:r>
              <w:t> </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noWrap/>
            <w:tcMar>
              <w:top w:w="0" w:type="dxa"/>
              <w:left w:w="70" w:type="dxa"/>
              <w:bottom w:w="0" w:type="dxa"/>
              <w:right w:w="70" w:type="dxa"/>
            </w:tcMar>
            <w:vAlign w:val="bottom"/>
            <w:hideMark/>
          </w:tcPr>
          <w:p w:rsidR="004F36B7" w:rsidRDefault="004F36B7">
            <w:pPr>
              <w:rPr>
                <w:rFonts w:cs="Times New Roman"/>
              </w:rPr>
            </w:pPr>
          </w:p>
        </w:tc>
        <w:tc>
          <w:tcPr>
            <w:tcW w:w="1869" w:type="pct"/>
            <w:noWrap/>
            <w:tcMar>
              <w:top w:w="0" w:type="dxa"/>
              <w:left w:w="70" w:type="dxa"/>
              <w:bottom w:w="0" w:type="dxa"/>
              <w:right w:w="70" w:type="dxa"/>
            </w:tcMar>
            <w:vAlign w:val="bottom"/>
            <w:hideMark/>
          </w:tcPr>
          <w:p w:rsidR="004F36B7" w:rsidRDefault="004F36B7">
            <w:pPr>
              <w:jc w:val="center"/>
              <w:rPr>
                <w:sz w:val="18"/>
                <w:szCs w:val="18"/>
              </w:rPr>
            </w:pPr>
            <w:r>
              <w:rPr>
                <w:sz w:val="18"/>
                <w:szCs w:val="18"/>
              </w:rPr>
              <w:t> </w:t>
            </w:r>
          </w:p>
        </w:tc>
        <w:tc>
          <w:tcPr>
            <w:tcW w:w="565" w:type="pct"/>
            <w:noWrap/>
            <w:tcMar>
              <w:top w:w="0" w:type="dxa"/>
              <w:left w:w="70" w:type="dxa"/>
              <w:bottom w:w="0" w:type="dxa"/>
              <w:right w:w="70" w:type="dxa"/>
            </w:tcMar>
            <w:vAlign w:val="bottom"/>
            <w:hideMark/>
          </w:tcPr>
          <w:p w:rsidR="004F36B7" w:rsidRDefault="004F36B7">
            <w:pPr>
              <w:rPr>
                <w:rFonts w:cs="Times New Roman"/>
              </w:rPr>
            </w:pPr>
          </w:p>
        </w:tc>
        <w:tc>
          <w:tcPr>
            <w:tcW w:w="590" w:type="pct"/>
            <w:noWrap/>
            <w:tcMar>
              <w:top w:w="0" w:type="dxa"/>
              <w:left w:w="70" w:type="dxa"/>
              <w:bottom w:w="0" w:type="dxa"/>
              <w:right w:w="70" w:type="dxa"/>
            </w:tcMar>
            <w:vAlign w:val="bottom"/>
            <w:hideMark/>
          </w:tcPr>
          <w:p w:rsidR="004F36B7" w:rsidRDefault="004F36B7">
            <w:pPr>
              <w:rPr>
                <w:rFonts w:cs="Times New Roman"/>
              </w:rPr>
            </w:pPr>
          </w:p>
        </w:tc>
        <w:tc>
          <w:tcPr>
            <w:tcW w:w="791" w:type="pct"/>
            <w:noWrap/>
            <w:tcMar>
              <w:top w:w="0" w:type="dxa"/>
              <w:left w:w="70" w:type="dxa"/>
              <w:bottom w:w="0" w:type="dxa"/>
              <w:right w:w="70" w:type="dxa"/>
            </w:tcMar>
            <w:vAlign w:val="bottom"/>
            <w:hideMark/>
          </w:tcPr>
          <w:p w:rsidR="004F36B7" w:rsidRDefault="004F36B7">
            <w:pPr>
              <w:rPr>
                <w:rFonts w:cs="Times New Roman"/>
              </w:rPr>
            </w:pPr>
          </w:p>
        </w:tc>
        <w:tc>
          <w:tcPr>
            <w:tcW w:w="871" w:type="pct"/>
            <w:gridSpan w:val="3"/>
            <w:noWrap/>
            <w:tcMar>
              <w:top w:w="0" w:type="dxa"/>
              <w:left w:w="70" w:type="dxa"/>
              <w:bottom w:w="0" w:type="dxa"/>
              <w:right w:w="70" w:type="dxa"/>
            </w:tcMar>
            <w:vAlign w:val="bottom"/>
            <w:hideMark/>
          </w:tcPr>
          <w:p w:rsidR="004F36B7" w:rsidRDefault="004F36B7">
            <w:pPr>
              <w:rPr>
                <w:rFonts w:cs="Times New Roman"/>
              </w:rPr>
            </w:pP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noWrap/>
            <w:tcMar>
              <w:top w:w="0" w:type="dxa"/>
              <w:left w:w="70" w:type="dxa"/>
              <w:bottom w:w="0" w:type="dxa"/>
              <w:right w:w="70" w:type="dxa"/>
            </w:tcMar>
            <w:vAlign w:val="bottom"/>
            <w:hideMark/>
          </w:tcPr>
          <w:p w:rsidR="004F36B7" w:rsidRDefault="004F36B7">
            <w:pPr>
              <w:rPr>
                <w:rFonts w:cs="Times New Roman"/>
              </w:rPr>
            </w:pPr>
          </w:p>
        </w:tc>
        <w:tc>
          <w:tcPr>
            <w:tcW w:w="1869" w:type="pct"/>
            <w:noWrap/>
            <w:tcMar>
              <w:top w:w="0" w:type="dxa"/>
              <w:left w:w="70" w:type="dxa"/>
              <w:bottom w:w="0" w:type="dxa"/>
              <w:right w:w="70" w:type="dxa"/>
            </w:tcMar>
            <w:vAlign w:val="bottom"/>
            <w:hideMark/>
          </w:tcPr>
          <w:p w:rsidR="004F36B7" w:rsidRDefault="004F36B7">
            <w:pPr>
              <w:rPr>
                <w:rFonts w:cs="Times New Roman"/>
              </w:rPr>
            </w:pPr>
          </w:p>
        </w:tc>
        <w:tc>
          <w:tcPr>
            <w:tcW w:w="565" w:type="pct"/>
            <w:noWrap/>
            <w:tcMar>
              <w:top w:w="0" w:type="dxa"/>
              <w:left w:w="70" w:type="dxa"/>
              <w:bottom w:w="0" w:type="dxa"/>
              <w:right w:w="70" w:type="dxa"/>
            </w:tcMar>
            <w:vAlign w:val="bottom"/>
            <w:hideMark/>
          </w:tcPr>
          <w:p w:rsidR="004F36B7" w:rsidRDefault="004F36B7">
            <w:pPr>
              <w:rPr>
                <w:rFonts w:cs="Times New Roman"/>
              </w:rPr>
            </w:pPr>
          </w:p>
        </w:tc>
        <w:tc>
          <w:tcPr>
            <w:tcW w:w="590" w:type="pct"/>
            <w:noWrap/>
            <w:tcMar>
              <w:top w:w="0" w:type="dxa"/>
              <w:left w:w="70" w:type="dxa"/>
              <w:bottom w:w="0" w:type="dxa"/>
              <w:right w:w="70" w:type="dxa"/>
            </w:tcMar>
            <w:vAlign w:val="bottom"/>
            <w:hideMark/>
          </w:tcPr>
          <w:p w:rsidR="004F36B7" w:rsidRDefault="004F36B7">
            <w:pPr>
              <w:rPr>
                <w:rFonts w:cs="Times New Roman"/>
              </w:rPr>
            </w:pPr>
          </w:p>
        </w:tc>
        <w:tc>
          <w:tcPr>
            <w:tcW w:w="1662" w:type="pct"/>
            <w:gridSpan w:val="4"/>
            <w:vMerge w:val="restart"/>
            <w:tcMar>
              <w:top w:w="0" w:type="dxa"/>
              <w:left w:w="70" w:type="dxa"/>
              <w:bottom w:w="0" w:type="dxa"/>
              <w:right w:w="70" w:type="dxa"/>
            </w:tcMar>
            <w:vAlign w:val="center"/>
            <w:hideMark/>
          </w:tcPr>
          <w:p w:rsidR="004F36B7" w:rsidRDefault="004F36B7">
            <w:pPr>
              <w:jc w:val="center"/>
            </w:pPr>
            <w:r>
              <w:t>Teklif verenin Adı Soyadı                 Firma Kaşesi ve İmzası</w:t>
            </w:r>
          </w:p>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rPr>
          <w:gridBefore w:val="1"/>
          <w:wBefore w:w="19" w:type="pct"/>
          <w:trHeight w:val="372"/>
        </w:trPr>
        <w:tc>
          <w:tcPr>
            <w:tcW w:w="295" w:type="pct"/>
            <w:gridSpan w:val="2"/>
            <w:noWrap/>
            <w:tcMar>
              <w:top w:w="0" w:type="dxa"/>
              <w:left w:w="70" w:type="dxa"/>
              <w:bottom w:w="0" w:type="dxa"/>
              <w:right w:w="70" w:type="dxa"/>
            </w:tcMar>
            <w:vAlign w:val="bottom"/>
            <w:hideMark/>
          </w:tcPr>
          <w:p w:rsidR="004F36B7" w:rsidRDefault="004F36B7">
            <w:pPr>
              <w:rPr>
                <w:rFonts w:cs="Times New Roman"/>
              </w:rPr>
            </w:pPr>
          </w:p>
        </w:tc>
        <w:tc>
          <w:tcPr>
            <w:tcW w:w="1869" w:type="pct"/>
            <w:noWrap/>
            <w:tcMar>
              <w:top w:w="0" w:type="dxa"/>
              <w:left w:w="70" w:type="dxa"/>
              <w:bottom w:w="0" w:type="dxa"/>
              <w:right w:w="70" w:type="dxa"/>
            </w:tcMar>
            <w:vAlign w:val="bottom"/>
            <w:hideMark/>
          </w:tcPr>
          <w:p w:rsidR="004F36B7" w:rsidRDefault="004F36B7">
            <w:pPr>
              <w:rPr>
                <w:rFonts w:cs="Times New Roman"/>
              </w:rPr>
            </w:pPr>
          </w:p>
        </w:tc>
        <w:tc>
          <w:tcPr>
            <w:tcW w:w="565" w:type="pct"/>
            <w:noWrap/>
            <w:tcMar>
              <w:top w:w="0" w:type="dxa"/>
              <w:left w:w="70" w:type="dxa"/>
              <w:bottom w:w="0" w:type="dxa"/>
              <w:right w:w="70" w:type="dxa"/>
            </w:tcMar>
            <w:vAlign w:val="bottom"/>
            <w:hideMark/>
          </w:tcPr>
          <w:p w:rsidR="004F36B7" w:rsidRDefault="004F36B7">
            <w:pPr>
              <w:rPr>
                <w:rFonts w:cs="Times New Roman"/>
              </w:rPr>
            </w:pPr>
          </w:p>
        </w:tc>
        <w:tc>
          <w:tcPr>
            <w:tcW w:w="590" w:type="pct"/>
            <w:noWrap/>
            <w:tcMar>
              <w:top w:w="0" w:type="dxa"/>
              <w:left w:w="70" w:type="dxa"/>
              <w:bottom w:w="0" w:type="dxa"/>
              <w:right w:w="70" w:type="dxa"/>
            </w:tcMar>
            <w:vAlign w:val="bottom"/>
            <w:hideMark/>
          </w:tcPr>
          <w:p w:rsidR="004F36B7" w:rsidRDefault="004F36B7">
            <w:pPr>
              <w:rPr>
                <w:rFonts w:cs="Times New Roman"/>
              </w:rPr>
            </w:pPr>
          </w:p>
        </w:tc>
        <w:tc>
          <w:tcPr>
            <w:tcW w:w="0" w:type="auto"/>
            <w:gridSpan w:val="4"/>
            <w:vMerge/>
            <w:vAlign w:val="center"/>
            <w:hideMark/>
          </w:tcPr>
          <w:p w:rsidR="004F36B7" w:rsidRDefault="004F36B7"/>
        </w:tc>
        <w:tc>
          <w:tcPr>
            <w:tcW w:w="6" w:type="dxa"/>
            <w:tcBorders>
              <w:top w:val="nil"/>
              <w:left w:val="nil"/>
              <w:bottom w:val="nil"/>
              <w:right w:val="nil"/>
            </w:tcBorders>
            <w:vAlign w:val="center"/>
            <w:hideMark/>
          </w:tcPr>
          <w:p w:rsidR="004F36B7" w:rsidRDefault="004F36B7">
            <w:pPr>
              <w:rPr>
                <w:rFonts w:cs="Times New Roman"/>
              </w:rPr>
            </w:pPr>
          </w:p>
        </w:tc>
      </w:tr>
      <w:tr w:rsidR="004F36B7" w:rsidTr="004F36B7">
        <w:tc>
          <w:tcPr>
            <w:tcW w:w="45" w:type="dxa"/>
            <w:tcBorders>
              <w:top w:val="nil"/>
              <w:left w:val="nil"/>
              <w:bottom w:val="nil"/>
              <w:right w:val="nil"/>
            </w:tcBorders>
            <w:vAlign w:val="center"/>
            <w:hideMark/>
          </w:tcPr>
          <w:p w:rsidR="004F36B7" w:rsidRDefault="004F36B7">
            <w:pPr>
              <w:rPr>
                <w:rFonts w:cs="Times New Roman"/>
              </w:rPr>
            </w:pPr>
          </w:p>
        </w:tc>
        <w:tc>
          <w:tcPr>
            <w:tcW w:w="225" w:type="dxa"/>
            <w:tcBorders>
              <w:top w:val="nil"/>
              <w:left w:val="nil"/>
              <w:bottom w:val="nil"/>
              <w:right w:val="nil"/>
            </w:tcBorders>
            <w:vAlign w:val="center"/>
            <w:hideMark/>
          </w:tcPr>
          <w:p w:rsidR="004F36B7" w:rsidRDefault="004F36B7">
            <w:pPr>
              <w:rPr>
                <w:rFonts w:cs="Times New Roman"/>
              </w:rPr>
            </w:pPr>
          </w:p>
        </w:tc>
        <w:tc>
          <w:tcPr>
            <w:tcW w:w="525" w:type="dxa"/>
            <w:tcBorders>
              <w:top w:val="nil"/>
              <w:left w:val="nil"/>
              <w:bottom w:val="nil"/>
              <w:right w:val="nil"/>
            </w:tcBorders>
            <w:vAlign w:val="center"/>
            <w:hideMark/>
          </w:tcPr>
          <w:p w:rsidR="004F36B7" w:rsidRDefault="004F36B7">
            <w:pPr>
              <w:rPr>
                <w:rFonts w:cs="Times New Roman"/>
              </w:rPr>
            </w:pPr>
          </w:p>
        </w:tc>
        <w:tc>
          <w:tcPr>
            <w:tcW w:w="4740" w:type="dxa"/>
            <w:tcBorders>
              <w:top w:val="nil"/>
              <w:left w:val="nil"/>
              <w:bottom w:val="nil"/>
              <w:right w:val="nil"/>
            </w:tcBorders>
            <w:vAlign w:val="center"/>
            <w:hideMark/>
          </w:tcPr>
          <w:p w:rsidR="004F36B7" w:rsidRDefault="004F36B7">
            <w:pPr>
              <w:rPr>
                <w:rFonts w:cs="Times New Roman"/>
              </w:rPr>
            </w:pPr>
          </w:p>
        </w:tc>
        <w:tc>
          <w:tcPr>
            <w:tcW w:w="1440" w:type="dxa"/>
            <w:tcBorders>
              <w:top w:val="nil"/>
              <w:left w:val="nil"/>
              <w:bottom w:val="nil"/>
              <w:right w:val="nil"/>
            </w:tcBorders>
            <w:vAlign w:val="center"/>
            <w:hideMark/>
          </w:tcPr>
          <w:p w:rsidR="004F36B7" w:rsidRDefault="004F36B7">
            <w:pPr>
              <w:rPr>
                <w:rFonts w:cs="Times New Roman"/>
              </w:rPr>
            </w:pPr>
          </w:p>
        </w:tc>
        <w:tc>
          <w:tcPr>
            <w:tcW w:w="1500" w:type="dxa"/>
            <w:tcBorders>
              <w:top w:val="nil"/>
              <w:left w:val="nil"/>
              <w:bottom w:val="nil"/>
              <w:right w:val="nil"/>
            </w:tcBorders>
            <w:vAlign w:val="center"/>
            <w:hideMark/>
          </w:tcPr>
          <w:p w:rsidR="004F36B7" w:rsidRDefault="004F36B7">
            <w:pPr>
              <w:rPr>
                <w:rFonts w:cs="Times New Roman"/>
              </w:rPr>
            </w:pPr>
          </w:p>
        </w:tc>
        <w:tc>
          <w:tcPr>
            <w:tcW w:w="2010" w:type="dxa"/>
            <w:tcBorders>
              <w:top w:val="nil"/>
              <w:left w:val="nil"/>
              <w:bottom w:val="nil"/>
              <w:right w:val="nil"/>
            </w:tcBorders>
            <w:vAlign w:val="center"/>
            <w:hideMark/>
          </w:tcPr>
          <w:p w:rsidR="004F36B7" w:rsidRDefault="004F36B7">
            <w:pPr>
              <w:rPr>
                <w:rFonts w:cs="Times New Roman"/>
              </w:rPr>
            </w:pPr>
          </w:p>
        </w:tc>
        <w:tc>
          <w:tcPr>
            <w:tcW w:w="1440" w:type="dxa"/>
            <w:tcBorders>
              <w:top w:val="nil"/>
              <w:left w:val="nil"/>
              <w:bottom w:val="nil"/>
              <w:right w:val="nil"/>
            </w:tcBorders>
            <w:vAlign w:val="center"/>
            <w:hideMark/>
          </w:tcPr>
          <w:p w:rsidR="004F36B7" w:rsidRDefault="004F36B7">
            <w:pPr>
              <w:rPr>
                <w:rFonts w:cs="Times New Roman"/>
              </w:rPr>
            </w:pPr>
          </w:p>
        </w:tc>
        <w:tc>
          <w:tcPr>
            <w:tcW w:w="285" w:type="dxa"/>
            <w:tcBorders>
              <w:top w:val="nil"/>
              <w:left w:val="nil"/>
              <w:bottom w:val="nil"/>
              <w:right w:val="nil"/>
            </w:tcBorders>
            <w:vAlign w:val="center"/>
            <w:hideMark/>
          </w:tcPr>
          <w:p w:rsidR="004F36B7" w:rsidRDefault="004F36B7">
            <w:pPr>
              <w:rPr>
                <w:rFonts w:cs="Times New Roman"/>
              </w:rPr>
            </w:pPr>
          </w:p>
        </w:tc>
        <w:tc>
          <w:tcPr>
            <w:tcW w:w="495" w:type="dxa"/>
            <w:tcBorders>
              <w:top w:val="nil"/>
              <w:left w:val="nil"/>
              <w:bottom w:val="nil"/>
              <w:right w:val="nil"/>
            </w:tcBorders>
            <w:vAlign w:val="center"/>
            <w:hideMark/>
          </w:tcPr>
          <w:p w:rsidR="004F36B7" w:rsidRDefault="004F36B7">
            <w:pPr>
              <w:rPr>
                <w:rFonts w:cs="Times New Roman"/>
              </w:rPr>
            </w:pPr>
          </w:p>
        </w:tc>
        <w:tc>
          <w:tcPr>
            <w:tcW w:w="6" w:type="dxa"/>
            <w:tcBorders>
              <w:top w:val="nil"/>
              <w:left w:val="nil"/>
              <w:bottom w:val="nil"/>
              <w:right w:val="nil"/>
            </w:tcBorders>
            <w:vAlign w:val="center"/>
            <w:hideMark/>
          </w:tcPr>
          <w:p w:rsidR="004F36B7" w:rsidRDefault="004F36B7">
            <w:pPr>
              <w:spacing w:after="160" w:line="256" w:lineRule="auto"/>
              <w:rPr>
                <w:rFonts w:cs="Times New Roman"/>
                <w:sz w:val="22"/>
                <w:szCs w:val="22"/>
                <w:lang w:eastAsia="en-US"/>
              </w:rPr>
            </w:pPr>
            <w:r>
              <w:t> </w:t>
            </w:r>
          </w:p>
        </w:tc>
      </w:tr>
    </w:tbl>
    <w:p w:rsidR="004F36B7" w:rsidRDefault="004F36B7" w:rsidP="004F36B7">
      <w:pPr>
        <w:rPr>
          <w:rFonts w:ascii="Calibri" w:hAnsi="Calibri"/>
          <w:b/>
          <w:bCs/>
          <w:sz w:val="22"/>
          <w:szCs w:val="22"/>
          <w:lang w:eastAsia="en-US"/>
        </w:rPr>
      </w:pPr>
    </w:p>
    <w:p w:rsidR="004F36B7" w:rsidRDefault="004F36B7" w:rsidP="004F36B7">
      <w:pPr>
        <w:spacing w:before="100" w:beforeAutospacing="1"/>
        <w:contextualSpacing/>
        <w:jc w:val="center"/>
      </w:pPr>
    </w:p>
    <w:p w:rsidR="004F36B7" w:rsidRDefault="004F36B7" w:rsidP="004F36B7">
      <w:pPr>
        <w:spacing w:before="100" w:beforeAutospacing="1"/>
        <w:contextualSpacing/>
        <w:jc w:val="center"/>
      </w:pPr>
    </w:p>
    <w:p w:rsidR="004F36B7" w:rsidRDefault="004F36B7" w:rsidP="004F36B7">
      <w:pPr>
        <w:spacing w:before="100" w:beforeAutospacing="1"/>
        <w:contextualSpacing/>
        <w:jc w:val="center"/>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r>
        <w:rPr>
          <w:noProof/>
        </w:rPr>
        <w:lastRenderedPageBreak/>
        <w:drawing>
          <wp:inline distT="0" distB="0" distL="0" distR="0">
            <wp:extent cx="6291580" cy="8297545"/>
            <wp:effectExtent l="0" t="0" r="0" b="8255"/>
            <wp:docPr id="1" name="Resim 1" descr="C:\Users\üstyapı\Desktop\İŞ DOSYALARI\2022\PROJE\MEB KÜÇÜK ONARIM İŞLERİ\KIRIKKALE MERKEZ HOCA AHMET YESEVİ İLKOKULU ONARIM İŞİ\1-KIRIKKALE MERKEZ HOCA AHMET YESEVİ İLKOKULU ONARIM İŞ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üstyapı\Desktop\İŞ DOSYALARI\2022\PROJE\MEB KÜÇÜK ONARIM İŞLERİ\KIRIKKALE MERKEZ HOCA AHMET YESEVİ İLKOKULU ONARIM İŞİ\1-KIRIKKALE MERKEZ HOCA AHMET YESEVİ İLKOKULU ONARIM İŞİ-Mode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1580" cy="8297545"/>
                    </a:xfrm>
                    <a:prstGeom prst="rect">
                      <a:avLst/>
                    </a:prstGeom>
                    <a:noFill/>
                    <a:ln>
                      <a:noFill/>
                    </a:ln>
                  </pic:spPr>
                </pic:pic>
              </a:graphicData>
            </a:graphic>
          </wp:inline>
        </w:drawing>
      </w: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r>
        <w:rPr>
          <w:noProof/>
        </w:rPr>
        <w:lastRenderedPageBreak/>
        <w:drawing>
          <wp:inline distT="0" distB="0" distL="0" distR="0">
            <wp:extent cx="6291580" cy="8297545"/>
            <wp:effectExtent l="0" t="0" r="0" b="8255"/>
            <wp:docPr id="2" name="Resim 2" descr="C:\Users\üstyapı\Desktop\İŞ DOSYALARI\2022\PROJE\MEB KÜÇÜK ONARIM İŞLERİ\KIRIKKALE MERKEZ HOCA AHMET YESEVİ İLKOKULU ONARIM İŞİ\2-KIRIKKALE MERKEZ HOCA AHMET YESEVİ İLKOKULU ONARIM İŞ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üstyapı\Desktop\İŞ DOSYALARI\2022\PROJE\MEB KÜÇÜK ONARIM İŞLERİ\KIRIKKALE MERKEZ HOCA AHMET YESEVİ İLKOKULU ONARIM İŞİ\2-KIRIKKALE MERKEZ HOCA AHMET YESEVİ İLKOKULU ONARIM İŞİ-Mode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1580" cy="8297545"/>
                    </a:xfrm>
                    <a:prstGeom prst="rect">
                      <a:avLst/>
                    </a:prstGeom>
                    <a:noFill/>
                    <a:ln>
                      <a:noFill/>
                    </a:ln>
                  </pic:spPr>
                </pic:pic>
              </a:graphicData>
            </a:graphic>
          </wp:inline>
        </w:drawing>
      </w: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r>
        <w:rPr>
          <w:noProof/>
        </w:rPr>
        <w:lastRenderedPageBreak/>
        <w:drawing>
          <wp:inline distT="0" distB="0" distL="0" distR="0">
            <wp:extent cx="6291580" cy="8297545"/>
            <wp:effectExtent l="0" t="0" r="0" b="8255"/>
            <wp:docPr id="3" name="Resim 3" descr="C:\Users\üstyapı\Desktop\İŞ DOSYALARI\2022\PROJE\MEB KÜÇÜK ONARIM İŞLERİ\KIRIKKALE MERKEZ HOCA AHMET YESEVİ İLKOKULU ONARIM İŞİ\3-KIRIKKALE MERKEZ HOCA AHMET YESEVİ İLKOKULU ONARIM İŞ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üstyapı\Desktop\İŞ DOSYALARI\2022\PROJE\MEB KÜÇÜK ONARIM İŞLERİ\KIRIKKALE MERKEZ HOCA AHMET YESEVİ İLKOKULU ONARIM İŞİ\3-KIRIKKALE MERKEZ HOCA AHMET YESEVİ İLKOKULU ONARIM İŞİ-Mod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1580" cy="8297545"/>
                    </a:xfrm>
                    <a:prstGeom prst="rect">
                      <a:avLst/>
                    </a:prstGeom>
                    <a:noFill/>
                    <a:ln>
                      <a:noFill/>
                    </a:ln>
                  </pic:spPr>
                </pic:pic>
              </a:graphicData>
            </a:graphic>
          </wp:inline>
        </w:drawing>
      </w: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r>
        <w:rPr>
          <w:noProof/>
        </w:rPr>
        <w:lastRenderedPageBreak/>
        <w:drawing>
          <wp:inline distT="0" distB="0" distL="0" distR="0">
            <wp:extent cx="6291580" cy="8297545"/>
            <wp:effectExtent l="0" t="0" r="0" b="8255"/>
            <wp:docPr id="4" name="Resim 4" descr="C:\Users\üstyapı\Desktop\İŞ DOSYALARI\2022\PROJE\MEB KÜÇÜK ONARIM İŞLERİ\KIRIKKALE MERKEZ HOCA AHMET YESEVİ İLKOKULU ONARIM İŞİ\4-KIRIKKALE MERKEZ HOCA AHMET YESEVİ İLKOKULU ONARIM İŞ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üstyapı\Desktop\İŞ DOSYALARI\2022\PROJE\MEB KÜÇÜK ONARIM İŞLERİ\KIRIKKALE MERKEZ HOCA AHMET YESEVİ İLKOKULU ONARIM İŞİ\4-KIRIKKALE MERKEZ HOCA AHMET YESEVİ İLKOKULU ONARIM İŞİ-Mod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1580" cy="8297545"/>
                    </a:xfrm>
                    <a:prstGeom prst="rect">
                      <a:avLst/>
                    </a:prstGeom>
                    <a:noFill/>
                    <a:ln>
                      <a:noFill/>
                    </a:ln>
                  </pic:spPr>
                </pic:pic>
              </a:graphicData>
            </a:graphic>
          </wp:inline>
        </w:drawing>
      </w: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r>
        <w:rPr>
          <w:noProof/>
        </w:rPr>
        <w:lastRenderedPageBreak/>
        <w:drawing>
          <wp:inline distT="0" distB="0" distL="0" distR="0">
            <wp:extent cx="6291580" cy="8297545"/>
            <wp:effectExtent l="0" t="0" r="0" b="8255"/>
            <wp:docPr id="5" name="Resim 5" descr="C:\Users\üstyapı\Desktop\İŞ DOSYALARI\2022\PROJE\MEB KÜÇÜK ONARIM İŞLERİ\KIRIKKALE MERKEZ HOCA AHMET YESEVİ İLKOKULU ONARIM İŞİ\5-KIRIKKALE MERKEZ HOCA AHMET YESEVİ İLKOKULU ONARIM İŞ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üstyapı\Desktop\İŞ DOSYALARI\2022\PROJE\MEB KÜÇÜK ONARIM İŞLERİ\KIRIKKALE MERKEZ HOCA AHMET YESEVİ İLKOKULU ONARIM İŞİ\5-KIRIKKALE MERKEZ HOCA AHMET YESEVİ İLKOKULU ONARIM İŞİ-Mod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1580" cy="8297545"/>
                    </a:xfrm>
                    <a:prstGeom prst="rect">
                      <a:avLst/>
                    </a:prstGeom>
                    <a:noFill/>
                    <a:ln>
                      <a:noFill/>
                    </a:ln>
                  </pic:spPr>
                </pic:pic>
              </a:graphicData>
            </a:graphic>
          </wp:inline>
        </w:drawing>
      </w: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Default="004F36B7" w:rsidP="00217FF2">
      <w:pPr>
        <w:tabs>
          <w:tab w:val="left" w:pos="4196"/>
        </w:tabs>
      </w:pPr>
    </w:p>
    <w:p w:rsidR="004F36B7" w:rsidRPr="00217FF2" w:rsidRDefault="004F36B7" w:rsidP="00217FF2">
      <w:pPr>
        <w:tabs>
          <w:tab w:val="left" w:pos="4196"/>
        </w:tabs>
      </w:pPr>
      <w:r>
        <w:rPr>
          <w:noProof/>
        </w:rPr>
        <w:lastRenderedPageBreak/>
        <w:drawing>
          <wp:inline distT="0" distB="0" distL="0" distR="0">
            <wp:extent cx="6291580" cy="8297545"/>
            <wp:effectExtent l="0" t="0" r="0" b="8255"/>
            <wp:docPr id="6" name="Resim 6" descr="C:\Users\üstyapı\Desktop\İŞ DOSYALARI\2022\PROJE\MEB KÜÇÜK ONARIM İŞLERİ\KIRIKKALE MERKEZ HOCA AHMET YESEVİ İLKOKULU ONARIM İŞİ\6-KIRIKKALE MERKEZ HOCA AHMET YESEVİ İLKOKULU ONARIM İŞ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üstyapı\Desktop\İŞ DOSYALARI\2022\PROJE\MEB KÜÇÜK ONARIM İŞLERİ\KIRIKKALE MERKEZ HOCA AHMET YESEVİ İLKOKULU ONARIM İŞİ\6-KIRIKKALE MERKEZ HOCA AHMET YESEVİ İLKOKULU ONARIM İŞİ-Mod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1580" cy="8297545"/>
                    </a:xfrm>
                    <a:prstGeom prst="rect">
                      <a:avLst/>
                    </a:prstGeom>
                    <a:noFill/>
                    <a:ln>
                      <a:noFill/>
                    </a:ln>
                  </pic:spPr>
                </pic:pic>
              </a:graphicData>
            </a:graphic>
          </wp:inline>
        </w:drawing>
      </w:r>
      <w:bookmarkStart w:id="0" w:name="_GoBack"/>
      <w:bookmarkEnd w:id="0"/>
    </w:p>
    <w:sectPr w:rsidR="004F36B7" w:rsidRPr="00217FF2" w:rsidSect="00874493">
      <w:pgSz w:w="11906" w:h="16838" w:code="1"/>
      <w:pgMar w:top="1418" w:right="567" w:bottom="1134" w:left="1418" w:header="709" w:footer="709"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5EB"/>
    <w:rsid w:val="00217FF2"/>
    <w:rsid w:val="004F36B7"/>
    <w:rsid w:val="00B63167"/>
    <w:rsid w:val="00EA35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FF2"/>
    <w:pPr>
      <w:spacing w:after="0" w:line="240" w:lineRule="auto"/>
    </w:pPr>
    <w:rPr>
      <w:rFonts w:ascii="Arial" w:eastAsia="Times New Roman" w:hAnsi="Arial"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ltbilgiChar1">
    <w:name w:val="Altbilgi Char1"/>
    <w:basedOn w:val="VarsaylanParagrafYazTipi"/>
    <w:link w:val="Altbilgi"/>
    <w:uiPriority w:val="99"/>
    <w:locked/>
    <w:rsid w:val="00217FF2"/>
    <w:rPr>
      <w:rFonts w:cs="Times New Roman"/>
      <w:sz w:val="24"/>
      <w:szCs w:val="24"/>
    </w:rPr>
  </w:style>
  <w:style w:type="paragraph" w:styleId="Altbilgi">
    <w:name w:val="footer"/>
    <w:basedOn w:val="Normal"/>
    <w:link w:val="AltbilgiChar1"/>
    <w:uiPriority w:val="99"/>
    <w:rsid w:val="00217FF2"/>
    <w:pPr>
      <w:tabs>
        <w:tab w:val="center" w:pos="4536"/>
        <w:tab w:val="right" w:pos="9072"/>
      </w:tabs>
    </w:pPr>
    <w:rPr>
      <w:rFonts w:asciiTheme="minorHAnsi" w:eastAsiaTheme="minorHAnsi" w:hAnsiTheme="minorHAnsi" w:cs="Times New Roman"/>
      <w:sz w:val="24"/>
      <w:szCs w:val="24"/>
      <w:lang w:eastAsia="en-US"/>
    </w:rPr>
  </w:style>
  <w:style w:type="character" w:customStyle="1" w:styleId="AltbilgiChar">
    <w:name w:val="Altbilgi Char"/>
    <w:basedOn w:val="VarsaylanParagrafYazTipi"/>
    <w:uiPriority w:val="99"/>
    <w:semiHidden/>
    <w:rsid w:val="00217FF2"/>
    <w:rPr>
      <w:rFonts w:ascii="Arial" w:eastAsia="Times New Roman" w:hAnsi="Arial" w:cs="Arial"/>
      <w:sz w:val="20"/>
      <w:szCs w:val="20"/>
      <w:lang w:eastAsia="tr-TR"/>
    </w:rPr>
  </w:style>
  <w:style w:type="paragraph" w:styleId="stbilgi">
    <w:name w:val="header"/>
    <w:basedOn w:val="Normal"/>
    <w:link w:val="stbilgiChar"/>
    <w:uiPriority w:val="99"/>
    <w:rsid w:val="00217FF2"/>
    <w:pPr>
      <w:tabs>
        <w:tab w:val="center" w:pos="4536"/>
        <w:tab w:val="right" w:pos="9072"/>
      </w:tabs>
    </w:pPr>
  </w:style>
  <w:style w:type="character" w:customStyle="1" w:styleId="stbilgiChar">
    <w:name w:val="Üstbilgi Char"/>
    <w:basedOn w:val="VarsaylanParagrafYazTipi"/>
    <w:link w:val="stbilgi"/>
    <w:uiPriority w:val="99"/>
    <w:rsid w:val="00217FF2"/>
    <w:rPr>
      <w:rFonts w:ascii="Arial" w:eastAsia="Times New Roman" w:hAnsi="Arial" w:cs="Arial"/>
      <w:sz w:val="20"/>
      <w:szCs w:val="20"/>
      <w:lang w:eastAsia="tr-TR"/>
    </w:rPr>
  </w:style>
  <w:style w:type="paragraph" w:styleId="BalonMetni">
    <w:name w:val="Balloon Text"/>
    <w:basedOn w:val="Normal"/>
    <w:link w:val="BalonMetniChar"/>
    <w:uiPriority w:val="99"/>
    <w:semiHidden/>
    <w:unhideWhenUsed/>
    <w:rsid w:val="004F36B7"/>
    <w:rPr>
      <w:rFonts w:ascii="Tahoma" w:hAnsi="Tahoma" w:cs="Tahoma"/>
      <w:sz w:val="16"/>
      <w:szCs w:val="16"/>
    </w:rPr>
  </w:style>
  <w:style w:type="character" w:customStyle="1" w:styleId="BalonMetniChar">
    <w:name w:val="Balon Metni Char"/>
    <w:basedOn w:val="VarsaylanParagrafYazTipi"/>
    <w:link w:val="BalonMetni"/>
    <w:uiPriority w:val="99"/>
    <w:semiHidden/>
    <w:rsid w:val="004F36B7"/>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FF2"/>
    <w:pPr>
      <w:spacing w:after="0" w:line="240" w:lineRule="auto"/>
    </w:pPr>
    <w:rPr>
      <w:rFonts w:ascii="Arial" w:eastAsia="Times New Roman" w:hAnsi="Arial"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ltbilgiChar1">
    <w:name w:val="Altbilgi Char1"/>
    <w:basedOn w:val="VarsaylanParagrafYazTipi"/>
    <w:link w:val="Altbilgi"/>
    <w:uiPriority w:val="99"/>
    <w:locked/>
    <w:rsid w:val="00217FF2"/>
    <w:rPr>
      <w:rFonts w:cs="Times New Roman"/>
      <w:sz w:val="24"/>
      <w:szCs w:val="24"/>
    </w:rPr>
  </w:style>
  <w:style w:type="paragraph" w:styleId="Altbilgi">
    <w:name w:val="footer"/>
    <w:basedOn w:val="Normal"/>
    <w:link w:val="AltbilgiChar1"/>
    <w:uiPriority w:val="99"/>
    <w:rsid w:val="00217FF2"/>
    <w:pPr>
      <w:tabs>
        <w:tab w:val="center" w:pos="4536"/>
        <w:tab w:val="right" w:pos="9072"/>
      </w:tabs>
    </w:pPr>
    <w:rPr>
      <w:rFonts w:asciiTheme="minorHAnsi" w:eastAsiaTheme="minorHAnsi" w:hAnsiTheme="minorHAnsi" w:cs="Times New Roman"/>
      <w:sz w:val="24"/>
      <w:szCs w:val="24"/>
      <w:lang w:eastAsia="en-US"/>
    </w:rPr>
  </w:style>
  <w:style w:type="character" w:customStyle="1" w:styleId="AltbilgiChar">
    <w:name w:val="Altbilgi Char"/>
    <w:basedOn w:val="VarsaylanParagrafYazTipi"/>
    <w:uiPriority w:val="99"/>
    <w:semiHidden/>
    <w:rsid w:val="00217FF2"/>
    <w:rPr>
      <w:rFonts w:ascii="Arial" w:eastAsia="Times New Roman" w:hAnsi="Arial" w:cs="Arial"/>
      <w:sz w:val="20"/>
      <w:szCs w:val="20"/>
      <w:lang w:eastAsia="tr-TR"/>
    </w:rPr>
  </w:style>
  <w:style w:type="paragraph" w:styleId="stbilgi">
    <w:name w:val="header"/>
    <w:basedOn w:val="Normal"/>
    <w:link w:val="stbilgiChar"/>
    <w:uiPriority w:val="99"/>
    <w:rsid w:val="00217FF2"/>
    <w:pPr>
      <w:tabs>
        <w:tab w:val="center" w:pos="4536"/>
        <w:tab w:val="right" w:pos="9072"/>
      </w:tabs>
    </w:pPr>
  </w:style>
  <w:style w:type="character" w:customStyle="1" w:styleId="stbilgiChar">
    <w:name w:val="Üstbilgi Char"/>
    <w:basedOn w:val="VarsaylanParagrafYazTipi"/>
    <w:link w:val="stbilgi"/>
    <w:uiPriority w:val="99"/>
    <w:rsid w:val="00217FF2"/>
    <w:rPr>
      <w:rFonts w:ascii="Arial" w:eastAsia="Times New Roman" w:hAnsi="Arial" w:cs="Arial"/>
      <w:sz w:val="20"/>
      <w:szCs w:val="20"/>
      <w:lang w:eastAsia="tr-TR"/>
    </w:rPr>
  </w:style>
  <w:style w:type="paragraph" w:styleId="BalonMetni">
    <w:name w:val="Balloon Text"/>
    <w:basedOn w:val="Normal"/>
    <w:link w:val="BalonMetniChar"/>
    <w:uiPriority w:val="99"/>
    <w:semiHidden/>
    <w:unhideWhenUsed/>
    <w:rsid w:val="004F36B7"/>
    <w:rPr>
      <w:rFonts w:ascii="Tahoma" w:hAnsi="Tahoma" w:cs="Tahoma"/>
      <w:sz w:val="16"/>
      <w:szCs w:val="16"/>
    </w:rPr>
  </w:style>
  <w:style w:type="character" w:customStyle="1" w:styleId="BalonMetniChar">
    <w:name w:val="Balon Metni Char"/>
    <w:basedOn w:val="VarsaylanParagrafYazTipi"/>
    <w:link w:val="BalonMetni"/>
    <w:uiPriority w:val="99"/>
    <w:semiHidden/>
    <w:rsid w:val="004F36B7"/>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193492">
      <w:bodyDiv w:val="1"/>
      <w:marLeft w:val="0"/>
      <w:marRight w:val="0"/>
      <w:marTop w:val="0"/>
      <w:marBottom w:val="0"/>
      <w:divBdr>
        <w:top w:val="none" w:sz="0" w:space="0" w:color="auto"/>
        <w:left w:val="none" w:sz="0" w:space="0" w:color="auto"/>
        <w:bottom w:val="none" w:sz="0" w:space="0" w:color="auto"/>
        <w:right w:val="none" w:sz="0" w:space="0" w:color="auto"/>
      </w:divBdr>
    </w:div>
    <w:div w:id="19909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2117</Words>
  <Characters>12073</Characters>
  <Application>Microsoft Office Word</Application>
  <DocSecurity>0</DocSecurity>
  <Lines>100</Lines>
  <Paragraphs>28</Paragraphs>
  <ScaleCrop>false</ScaleCrop>
  <Company/>
  <LinksUpToDate>false</LinksUpToDate>
  <CharactersWithSpaces>14162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üstyapı</dc:creator>
  <cp:keywords/>
  <dc:description/>
  <cp:lastModifiedBy>üstyapı</cp:lastModifiedBy>
  <cp:revision>3</cp:revision>
  <dcterms:created xsi:type="dcterms:W3CDTF">2022-08-24T10:09:00Z</dcterms:created>
  <dcterms:modified xsi:type="dcterms:W3CDTF">2022-08-24T12:00:00Z</dcterms:modified>
</cp:coreProperties>
</file>