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63" w:rsidRDefault="00A502D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T.C.</w:t>
      </w:r>
    </w:p>
    <w:p w:rsidR="00CC2963" w:rsidRDefault="00A502D8">
      <w:pPr>
        <w:jc w:val="center"/>
        <w:rPr>
          <w:b/>
          <w:sz w:val="22"/>
        </w:rPr>
      </w:pPr>
      <w:r>
        <w:rPr>
          <w:b/>
          <w:sz w:val="22"/>
        </w:rPr>
        <w:t>KIRIKKALE İLİ</w:t>
      </w:r>
    </w:p>
    <w:p w:rsidR="00CC2963" w:rsidRDefault="00A502D8">
      <w:pPr>
        <w:jc w:val="center"/>
        <w:rPr>
          <w:b/>
          <w:sz w:val="22"/>
        </w:rPr>
      </w:pPr>
      <w:r>
        <w:rPr>
          <w:b/>
          <w:sz w:val="22"/>
        </w:rPr>
        <w:t>İL ENCÜMENİ</w:t>
      </w:r>
    </w:p>
    <w:p w:rsidR="00CC2963" w:rsidRDefault="00CC2963">
      <w:pPr>
        <w:rPr>
          <w:b/>
          <w:sz w:val="22"/>
        </w:rPr>
      </w:pPr>
    </w:p>
    <w:p w:rsidR="00CC2963" w:rsidRDefault="00A502D8">
      <w:pPr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Toplantı Yılı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2016</w:t>
      </w:r>
    </w:p>
    <w:p w:rsidR="00CC2963" w:rsidRDefault="00A502D8">
      <w:pPr>
        <w:rPr>
          <w:b/>
          <w:sz w:val="22"/>
        </w:rPr>
      </w:pPr>
      <w:r>
        <w:rPr>
          <w:b/>
          <w:sz w:val="22"/>
        </w:rPr>
        <w:t>Karar Tarihi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07.12.2016</w:t>
      </w:r>
    </w:p>
    <w:p w:rsidR="00CC2963" w:rsidRDefault="00A502D8">
      <w:pPr>
        <w:rPr>
          <w:b/>
          <w:sz w:val="22"/>
        </w:rPr>
      </w:pPr>
      <w:r>
        <w:rPr>
          <w:b/>
          <w:sz w:val="22"/>
        </w:rPr>
        <w:t>Karar 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112</w:t>
      </w:r>
    </w:p>
    <w:p w:rsidR="00CC2963" w:rsidRDefault="00A502D8">
      <w:pPr>
        <w:rPr>
          <w:b/>
          <w:sz w:val="22"/>
        </w:rPr>
      </w:pPr>
      <w:r>
        <w:rPr>
          <w:b/>
          <w:sz w:val="22"/>
        </w:rPr>
        <w:t>İl Encümen Başkanı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Atanur AYDIN Vali a. Genel Sekreter </w:t>
      </w:r>
    </w:p>
    <w:p w:rsidR="00CC2963" w:rsidRDefault="00A502D8">
      <w:pPr>
        <w:rPr>
          <w:b/>
          <w:sz w:val="22"/>
        </w:rPr>
      </w:pPr>
      <w:r>
        <w:rPr>
          <w:b/>
          <w:sz w:val="22"/>
        </w:rPr>
        <w:t xml:space="preserve">Toplantıya Katılan   </w:t>
      </w:r>
      <w:r>
        <w:rPr>
          <w:b/>
          <w:sz w:val="22"/>
        </w:rPr>
        <w:tab/>
        <w:t xml:space="preserve">  </w:t>
      </w:r>
    </w:p>
    <w:p w:rsidR="00CC2963" w:rsidRDefault="00A502D8">
      <w:pPr>
        <w:jc w:val="both"/>
      </w:pPr>
      <w:r>
        <w:rPr>
          <w:b/>
          <w:sz w:val="22"/>
        </w:rPr>
        <w:t>İl Encümen Üyeleri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b/>
          <w:sz w:val="24"/>
        </w:rPr>
        <w:t>Ahmet ZEYBEKOĞLU</w:t>
      </w:r>
      <w:r>
        <w:rPr>
          <w:b/>
          <w:sz w:val="22"/>
        </w:rPr>
        <w:t xml:space="preserve">, </w:t>
      </w:r>
      <w:r>
        <w:rPr>
          <w:b/>
          <w:sz w:val="24"/>
          <w:szCs w:val="24"/>
        </w:rPr>
        <w:t>Ahmet DURAN, Zeynel CAN, Muhtemit SARI</w:t>
      </w:r>
      <w:r>
        <w:rPr>
          <w:b/>
          <w:sz w:val="24"/>
          <w:szCs w:val="24"/>
        </w:rPr>
        <w:t xml:space="preserve">YILDIZ ve Emel </w:t>
      </w:r>
      <w:r>
        <w:rPr>
          <w:b/>
          <w:sz w:val="24"/>
        </w:rPr>
        <w:t>BAĞCI</w:t>
      </w:r>
      <w:r>
        <w:rPr>
          <w:b/>
          <w:sz w:val="24"/>
          <w:szCs w:val="24"/>
        </w:rPr>
        <w:t>’ın olduğu görüldü.</w:t>
      </w:r>
    </w:p>
    <w:p w:rsidR="00CC2963" w:rsidRDefault="00A502D8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CC2963" w:rsidRDefault="00CC2963">
      <w:pPr>
        <w:pStyle w:val="GvdeMetni31"/>
        <w:ind w:firstLine="708"/>
        <w:rPr>
          <w:b/>
          <w:u w:val="single"/>
        </w:rPr>
      </w:pPr>
    </w:p>
    <w:p w:rsidR="00CC2963" w:rsidRDefault="00A502D8">
      <w:r>
        <w:t xml:space="preserve">                                                                                  </w:t>
      </w:r>
    </w:p>
    <w:p w:rsidR="00CC2963" w:rsidRDefault="00A502D8">
      <w:pPr>
        <w:pStyle w:val="GvdeMetni31"/>
        <w:ind w:firstLine="708"/>
      </w:pPr>
      <w:r>
        <w:rPr>
          <w:b/>
          <w:u w:val="single"/>
        </w:rPr>
        <w:t>TEKLİFİN KONUSU :</w:t>
      </w:r>
      <w:r>
        <w:t xml:space="preserve"> </w:t>
      </w:r>
    </w:p>
    <w:p w:rsidR="00CC2963" w:rsidRDefault="00A502D8">
      <w:pPr>
        <w:pStyle w:val="GvdeMetni31"/>
        <w:ind w:firstLine="708"/>
      </w:pPr>
      <w:r>
        <w:t>Merkez Hasandede Köyü 3135 parselde kayıtlı işyerinin (2) 2886 Sayılı yasanın 45.maddesine göre ihale edilerek kiraya verilmesi.</w:t>
      </w:r>
    </w:p>
    <w:p w:rsidR="00CC2963" w:rsidRDefault="00CC2963">
      <w:pPr>
        <w:pStyle w:val="GvdeMetni31"/>
        <w:ind w:firstLine="708"/>
      </w:pPr>
    </w:p>
    <w:p w:rsidR="00CC2963" w:rsidRDefault="00A502D8">
      <w:pPr>
        <w:pStyle w:val="Stil"/>
        <w:ind w:firstLine="708"/>
        <w:jc w:val="both"/>
      </w:pPr>
      <w:r>
        <w:rPr>
          <w:rFonts w:ascii="Times New Roman" w:hAnsi="Times New Roman"/>
          <w:b/>
          <w:u w:val="single"/>
        </w:rPr>
        <w:t>VERİLEN KARAR    :</w:t>
      </w:r>
      <w:r>
        <w:rPr>
          <w:rFonts w:ascii="Times New Roman" w:hAnsi="Times New Roman"/>
          <w:u w:val="single"/>
        </w:rPr>
        <w:t xml:space="preserve"> </w:t>
      </w:r>
    </w:p>
    <w:p w:rsidR="00CC2963" w:rsidRDefault="00A502D8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6360 Sayılı Kanun kapsamında kapatılan belediyelerin taşınmazlarından kirada olan ancak kira süreleri dolan veya boş bulunanların kiraya verilmesi İl Genel Meclisinin 2015/208 nolu kararıyla uygun bulunmuştur. Bu kapsamda olmak üzere İl</w:t>
      </w:r>
      <w:r>
        <w:rPr>
          <w:sz w:val="24"/>
          <w:szCs w:val="24"/>
        </w:rPr>
        <w:t xml:space="preserve"> Encümeninin 30.09.2015 tarih ve 142 nolu kararı doğrultusunda 2886 sayılı Devlet İhale Kanununun 45.maddesine göre açık teklif usulü ile ihaleye konan;</w:t>
      </w:r>
    </w:p>
    <w:p w:rsidR="00CC2963" w:rsidRDefault="00A502D8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Merkez Hasandede Köyü 3135 parselde kayıtlı KDV. Hariç 9.000,00.-TL. muhammen bedelli     (2 nolu) işye</w:t>
      </w:r>
      <w:r>
        <w:rPr>
          <w:sz w:val="24"/>
          <w:szCs w:val="24"/>
        </w:rPr>
        <w:t>rinin ihale tarihi ve saati olan 07.12.2016 Çarşamba günü saat: 14.35’e kadar 1 kişi müracaat etmiştir. İstekliden istenen belgeler incelenmiş, belgelerin tam olduğu görülmüş ve ihale şartnamesi imzalatıldıktan sonra açıktan teklif vermesi istenmiştir.</w:t>
      </w:r>
    </w:p>
    <w:p w:rsidR="00CC2963" w:rsidRDefault="00CC2963">
      <w:pPr>
        <w:pStyle w:val="GvdeMetni21"/>
        <w:rPr>
          <w:sz w:val="24"/>
          <w:szCs w:val="24"/>
        </w:rPr>
      </w:pPr>
    </w:p>
    <w:p w:rsidR="00CC2963" w:rsidRDefault="00A502D8">
      <w:pPr>
        <w:pStyle w:val="GvdeMetni21"/>
      </w:pPr>
      <w:r>
        <w:rPr>
          <w:sz w:val="24"/>
          <w:szCs w:val="24"/>
          <w:u w:val="single"/>
        </w:rPr>
        <w:t>TE</w:t>
      </w:r>
      <w:r>
        <w:rPr>
          <w:sz w:val="24"/>
          <w:szCs w:val="24"/>
          <w:u w:val="single"/>
        </w:rPr>
        <w:t>KLİFİ VEREN KİŞİNİN ADI VE SOYADI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u w:val="single"/>
        </w:rPr>
        <w:t>KDV.HARİÇ SON TEKLİFİ</w:t>
      </w:r>
      <w:r>
        <w:rPr>
          <w:sz w:val="24"/>
          <w:szCs w:val="24"/>
        </w:rPr>
        <w:t xml:space="preserve"> :</w:t>
      </w:r>
    </w:p>
    <w:p w:rsidR="00CC2963" w:rsidRDefault="00A502D8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>Ümit AYDOĞDU</w:t>
      </w:r>
      <w:r>
        <w:rPr>
          <w:sz w:val="24"/>
          <w:szCs w:val="24"/>
        </w:rPr>
        <w:tab/>
        <w:t xml:space="preserve">  2.Teklif Aylık (200,00.-TL.)</w:t>
      </w:r>
      <w:r>
        <w:rPr>
          <w:sz w:val="24"/>
          <w:szCs w:val="24"/>
        </w:rPr>
        <w:tab/>
        <w:t xml:space="preserve">          5 Yıllık 12.000,00.-TL. Teklif vermiştir.</w:t>
      </w:r>
    </w:p>
    <w:p w:rsidR="00CC2963" w:rsidRDefault="00CC2963">
      <w:pPr>
        <w:pStyle w:val="GvdeMetni21"/>
        <w:rPr>
          <w:sz w:val="24"/>
          <w:szCs w:val="24"/>
        </w:rPr>
      </w:pPr>
    </w:p>
    <w:p w:rsidR="00CC2963" w:rsidRDefault="00A502D8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İl Özel İdaresine ait Merkez Hasandede Köyü 3135 parselde kayıtlı (2 nolu) taşınmaza Ümit</w:t>
      </w:r>
      <w:r>
        <w:rPr>
          <w:sz w:val="24"/>
          <w:szCs w:val="24"/>
        </w:rPr>
        <w:t xml:space="preserve"> AYDOĞDU KDV Hariç Aylık (200,00.-TL.) 5 yıllık 12.000,00.-TL. teklif vermiştir. Verilen teklifin uygun bulunması nedeniyle yukarıda parseli ve açıklaması yazılı taşınmazın Ümit AYDOĞDU’ya 5 yıllığına kiraya verilmesine, elde edilecek gelirin İl Özel İdare</w:t>
      </w:r>
      <w:r>
        <w:rPr>
          <w:sz w:val="24"/>
          <w:szCs w:val="24"/>
        </w:rPr>
        <w:t xml:space="preserve"> Bütçesine gelir kaydedilmesine, kararın “2886 sayılı Devlet İhale Kanununun 31.maddesine göre” Valilik Makamının tasdikine sunulmasına Encümenimizce oybirliğiyle karar verildi. </w:t>
      </w:r>
    </w:p>
    <w:p w:rsidR="00CC2963" w:rsidRDefault="00CC2963">
      <w:pPr>
        <w:pStyle w:val="GvdeMetni21"/>
        <w:rPr>
          <w:sz w:val="24"/>
          <w:szCs w:val="24"/>
        </w:rPr>
      </w:pPr>
    </w:p>
    <w:p w:rsidR="00CC2963" w:rsidRDefault="00CC2963">
      <w:pPr>
        <w:pStyle w:val="GvdeMetni21"/>
        <w:rPr>
          <w:sz w:val="24"/>
          <w:szCs w:val="24"/>
        </w:rPr>
      </w:pPr>
    </w:p>
    <w:p w:rsidR="00CC2963" w:rsidRDefault="00A502D8">
      <w:pPr>
        <w:rPr>
          <w:b/>
          <w:sz w:val="24"/>
        </w:rPr>
      </w:pPr>
      <w:r>
        <w:rPr>
          <w:b/>
          <w:sz w:val="24"/>
        </w:rPr>
        <w:t>İL ENCÜMENİ BAŞKANI</w:t>
      </w:r>
      <w:r>
        <w:rPr>
          <w:b/>
          <w:sz w:val="24"/>
        </w:rPr>
        <w:tab/>
        <w:t xml:space="preserve">             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>
        <w:rPr>
          <w:b/>
          <w:sz w:val="24"/>
        </w:rPr>
        <w:t>ÜYE</w:t>
      </w:r>
    </w:p>
    <w:p w:rsidR="00CC2963" w:rsidRDefault="00CC2963">
      <w:pPr>
        <w:rPr>
          <w:b/>
          <w:sz w:val="24"/>
        </w:rPr>
      </w:pPr>
    </w:p>
    <w:p w:rsidR="00CC2963" w:rsidRDefault="00A502D8">
      <w:pPr>
        <w:rPr>
          <w:b/>
          <w:sz w:val="24"/>
        </w:rPr>
      </w:pPr>
      <w:r>
        <w:rPr>
          <w:b/>
          <w:sz w:val="24"/>
        </w:rPr>
        <w:t xml:space="preserve">         Atanur AYDIN      </w:t>
      </w:r>
      <w:r>
        <w:rPr>
          <w:b/>
          <w:sz w:val="24"/>
        </w:rPr>
        <w:tab/>
        <w:t xml:space="preserve">  Ahmet ZEYBEKOĞLU</w:t>
      </w:r>
      <w:r>
        <w:rPr>
          <w:b/>
          <w:sz w:val="24"/>
        </w:rPr>
        <w:tab/>
        <w:t xml:space="preserve">   Ahmet DURAN</w:t>
      </w:r>
      <w:r>
        <w:rPr>
          <w:b/>
          <w:sz w:val="24"/>
        </w:rPr>
        <w:tab/>
        <w:t xml:space="preserve">        Zeynel CAN</w:t>
      </w:r>
    </w:p>
    <w:p w:rsidR="00CC2963" w:rsidRDefault="00A502D8">
      <w:pPr>
        <w:rPr>
          <w:b/>
          <w:sz w:val="24"/>
        </w:rPr>
      </w:pPr>
      <w:r>
        <w:rPr>
          <w:b/>
          <w:sz w:val="24"/>
        </w:rPr>
        <w:tab/>
        <w:t xml:space="preserve">     Vali a.</w:t>
      </w:r>
    </w:p>
    <w:p w:rsidR="00CC2963" w:rsidRDefault="00A502D8">
      <w:pPr>
        <w:rPr>
          <w:b/>
          <w:sz w:val="24"/>
        </w:rPr>
      </w:pPr>
      <w:r>
        <w:rPr>
          <w:b/>
          <w:sz w:val="24"/>
        </w:rPr>
        <w:t xml:space="preserve">        Genel Sekreter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CC2963" w:rsidRDefault="00A502D8">
      <w:pPr>
        <w:rPr>
          <w:b/>
          <w:sz w:val="24"/>
        </w:rPr>
      </w:pPr>
      <w:r>
        <w:rPr>
          <w:b/>
          <w:sz w:val="24"/>
        </w:rPr>
        <w:tab/>
      </w:r>
    </w:p>
    <w:p w:rsidR="00CC2963" w:rsidRDefault="00CC2963">
      <w:pPr>
        <w:rPr>
          <w:b/>
          <w:sz w:val="24"/>
        </w:rPr>
      </w:pPr>
    </w:p>
    <w:p w:rsidR="00CC2963" w:rsidRDefault="00A502D8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ÜYE</w:t>
      </w:r>
    </w:p>
    <w:p w:rsidR="00CC2963" w:rsidRDefault="00A502D8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CC2963" w:rsidRDefault="00A502D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Muhtemit SARIYILDIZ              </w:t>
      </w:r>
      <w:r>
        <w:rPr>
          <w:b/>
          <w:sz w:val="24"/>
        </w:rPr>
        <w:t xml:space="preserve">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Emel BAĞCI</w:t>
      </w:r>
      <w:r>
        <w:rPr>
          <w:b/>
          <w:sz w:val="24"/>
        </w:rPr>
        <w:tab/>
      </w:r>
    </w:p>
    <w:p w:rsidR="00CC2963" w:rsidRDefault="00A50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Encümen Müdürü </w:t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Mali Hizmetler Müdürü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</w:p>
    <w:p w:rsidR="00CC2963" w:rsidRDefault="00CC2963">
      <w:pPr>
        <w:jc w:val="center"/>
        <w:rPr>
          <w:b/>
          <w:sz w:val="24"/>
          <w:szCs w:val="24"/>
        </w:rPr>
      </w:pPr>
    </w:p>
    <w:p w:rsidR="00CC2963" w:rsidRDefault="00A502D8">
      <w:pPr>
        <w:jc w:val="center"/>
      </w:pPr>
      <w:r>
        <w:rPr>
          <w:b/>
          <w:sz w:val="24"/>
          <w:szCs w:val="24"/>
        </w:rPr>
        <w:t>TASDİK OLUNUR</w:t>
      </w:r>
    </w:p>
    <w:p w:rsidR="00CC2963" w:rsidRDefault="00A50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…../…../…..</w:t>
      </w:r>
    </w:p>
    <w:p w:rsidR="00CC2963" w:rsidRDefault="00CC2963">
      <w:pPr>
        <w:jc w:val="center"/>
        <w:rPr>
          <w:b/>
          <w:sz w:val="24"/>
          <w:szCs w:val="24"/>
        </w:rPr>
      </w:pPr>
    </w:p>
    <w:p w:rsidR="00CC2963" w:rsidRDefault="00CC2963">
      <w:pPr>
        <w:jc w:val="center"/>
        <w:rPr>
          <w:b/>
          <w:sz w:val="24"/>
          <w:szCs w:val="24"/>
        </w:rPr>
      </w:pPr>
    </w:p>
    <w:p w:rsidR="00CC2963" w:rsidRDefault="00A50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M.İlker HAKTANKAÇMAZ</w:t>
      </w:r>
    </w:p>
    <w:p w:rsidR="00CC2963" w:rsidRDefault="00A50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Vali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2963" w:rsidRDefault="00A502D8">
      <w:pPr>
        <w:ind w:left="708" w:firstLine="708"/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CC2963">
      <w:pgSz w:w="11906" w:h="16838"/>
      <w:pgMar w:top="426" w:right="566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D8" w:rsidRDefault="00A502D8">
      <w:r>
        <w:separator/>
      </w:r>
    </w:p>
  </w:endnote>
  <w:endnote w:type="continuationSeparator" w:id="0">
    <w:p w:rsidR="00A502D8" w:rsidRDefault="00A5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D8" w:rsidRDefault="00A502D8">
      <w:r>
        <w:rPr>
          <w:color w:val="000000"/>
        </w:rPr>
        <w:separator/>
      </w:r>
    </w:p>
  </w:footnote>
  <w:footnote w:type="continuationSeparator" w:id="0">
    <w:p w:rsidR="00A502D8" w:rsidRDefault="00A5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963"/>
    <w:rsid w:val="00087079"/>
    <w:rsid w:val="00A502D8"/>
    <w:rsid w:val="00C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MUH1</dc:creator>
  <cp:lastModifiedBy>asker</cp:lastModifiedBy>
  <cp:revision>2</cp:revision>
  <cp:lastPrinted>2016-12-12T08:12:00Z</cp:lastPrinted>
  <dcterms:created xsi:type="dcterms:W3CDTF">2017-04-19T13:01:00Z</dcterms:created>
  <dcterms:modified xsi:type="dcterms:W3CDTF">2017-04-19T13:01:00Z</dcterms:modified>
</cp:coreProperties>
</file>